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D9" w:rsidRPr="00502426" w:rsidRDefault="00F97D3F" w:rsidP="00502426">
      <w:pPr>
        <w:jc w:val="right"/>
        <w:rPr>
          <w:rFonts w:ascii="Calibri" w:hAnsi="Calibri" w:cs="Calibri"/>
          <w:sz w:val="24"/>
          <w:szCs w:val="24"/>
        </w:rPr>
      </w:pPr>
      <w:r w:rsidRPr="00592648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F0B675" wp14:editId="4094782D">
            <wp:simplePos x="0" y="0"/>
            <wp:positionH relativeFrom="margin">
              <wp:posOffset>1378585</wp:posOffset>
            </wp:positionH>
            <wp:positionV relativeFrom="margin">
              <wp:posOffset>-709295</wp:posOffset>
            </wp:positionV>
            <wp:extent cx="3022600" cy="1394460"/>
            <wp:effectExtent l="0" t="0" r="635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4" t="33791" r="38587" b="31683"/>
                    <a:stretch/>
                  </pic:blipFill>
                  <pic:spPr bwMode="auto">
                    <a:xfrm>
                      <a:off x="0" y="0"/>
                      <a:ext cx="3022600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648">
        <w:rPr>
          <w:rFonts w:ascii="Calibri" w:hAnsi="Calibri" w:cs="Calibri"/>
          <w:sz w:val="24"/>
          <w:szCs w:val="24"/>
        </w:rPr>
        <w:t>Informacja prasowa</w:t>
      </w:r>
      <w:r w:rsidR="00502426">
        <w:rPr>
          <w:rFonts w:ascii="Calibri" w:hAnsi="Calibri" w:cs="Calibri"/>
          <w:sz w:val="24"/>
          <w:szCs w:val="24"/>
        </w:rPr>
        <w:t xml:space="preserve"> </w:t>
      </w:r>
      <w:r w:rsidRPr="00592648">
        <w:rPr>
          <w:rStyle w:val="Odwoaniedokomentarza"/>
          <w:rFonts w:ascii="Calibri" w:hAnsi="Calibri" w:cs="Calibri"/>
        </w:rPr>
        <w:br/>
      </w:r>
    </w:p>
    <w:p w:rsidR="004410F1" w:rsidRDefault="003E301D" w:rsidP="0091724A">
      <w:pPr>
        <w:jc w:val="center"/>
        <w:rPr>
          <w:rFonts w:ascii="Calibri" w:hAnsi="Calibri" w:cs="Calibri"/>
          <w:b/>
          <w:sz w:val="28"/>
          <w:szCs w:val="40"/>
        </w:rPr>
      </w:pPr>
      <w:r w:rsidRPr="00592648">
        <w:rPr>
          <w:rFonts w:ascii="Calibri" w:hAnsi="Calibri" w:cs="Calibri"/>
          <w:b/>
          <w:sz w:val="40"/>
          <w:szCs w:val="40"/>
        </w:rPr>
        <w:t>RAK KOLCZYSTOKOMÓRKOWY</w:t>
      </w:r>
      <w:r w:rsidR="0091724A">
        <w:rPr>
          <w:rFonts w:ascii="Calibri" w:hAnsi="Calibri" w:cs="Calibri"/>
          <w:b/>
          <w:sz w:val="40"/>
          <w:szCs w:val="40"/>
        </w:rPr>
        <w:br/>
      </w:r>
      <w:r w:rsidR="00C05395" w:rsidRPr="00592648">
        <w:rPr>
          <w:rFonts w:ascii="Calibri" w:hAnsi="Calibri" w:cs="Calibri"/>
          <w:b/>
          <w:sz w:val="28"/>
          <w:szCs w:val="40"/>
        </w:rPr>
        <w:t>d</w:t>
      </w:r>
      <w:r w:rsidR="00795F3C" w:rsidRPr="00592648">
        <w:rPr>
          <w:rFonts w:ascii="Calibri" w:hAnsi="Calibri" w:cs="Calibri"/>
          <w:b/>
          <w:sz w:val="28"/>
          <w:szCs w:val="40"/>
        </w:rPr>
        <w:t>rugi najczęściej występujący rak skóry</w:t>
      </w:r>
    </w:p>
    <w:p w:rsidR="00502426" w:rsidRPr="0091724A" w:rsidRDefault="00502426" w:rsidP="0091724A">
      <w:pPr>
        <w:jc w:val="center"/>
        <w:rPr>
          <w:rFonts w:ascii="Calibri" w:hAnsi="Calibri" w:cs="Calibri"/>
          <w:b/>
          <w:sz w:val="40"/>
          <w:szCs w:val="40"/>
        </w:rPr>
      </w:pPr>
    </w:p>
    <w:p w:rsidR="00DB62D7" w:rsidRDefault="00C05395" w:rsidP="00A20363">
      <w:pPr>
        <w:spacing w:line="312" w:lineRule="auto"/>
        <w:jc w:val="both"/>
        <w:rPr>
          <w:rFonts w:ascii="Calibri" w:hAnsi="Calibri" w:cs="Calibri"/>
          <w:sz w:val="24"/>
        </w:rPr>
      </w:pPr>
      <w:r w:rsidRPr="00592648">
        <w:rPr>
          <w:rFonts w:ascii="Calibri" w:hAnsi="Calibri" w:cs="Calibri"/>
          <w:b/>
          <w:sz w:val="24"/>
        </w:rPr>
        <w:t>Z roku na rok liczba nowotworów skóry rośnie.</w:t>
      </w:r>
      <w:r w:rsidR="00530FB6">
        <w:rPr>
          <w:rFonts w:ascii="Calibri" w:hAnsi="Calibri" w:cs="Calibri"/>
          <w:b/>
          <w:sz w:val="24"/>
        </w:rPr>
        <w:t xml:space="preserve"> </w:t>
      </w:r>
      <w:r w:rsidRPr="00592648">
        <w:rPr>
          <w:rFonts w:ascii="Calibri" w:hAnsi="Calibri" w:cs="Calibri"/>
          <w:b/>
          <w:sz w:val="24"/>
        </w:rPr>
        <w:t xml:space="preserve">Eksperci szacują, że niebawem w </w:t>
      </w:r>
      <w:r w:rsidR="005A4B5A" w:rsidRPr="00592648">
        <w:rPr>
          <w:rFonts w:ascii="Calibri" w:hAnsi="Calibri" w:cs="Calibri"/>
          <w:b/>
          <w:sz w:val="24"/>
        </w:rPr>
        <w:t>Polsce, co</w:t>
      </w:r>
      <w:r w:rsidRPr="00592648">
        <w:rPr>
          <w:rFonts w:ascii="Calibri" w:hAnsi="Calibri" w:cs="Calibri"/>
          <w:b/>
          <w:sz w:val="24"/>
        </w:rPr>
        <w:t xml:space="preserve"> druga osoba po 60 roku życia zachoruje na nowotwór skóry</w:t>
      </w:r>
      <w:r w:rsidRPr="00592648">
        <w:rPr>
          <w:rFonts w:ascii="Calibri" w:hAnsi="Calibri" w:cs="Calibri"/>
          <w:b/>
          <w:sz w:val="24"/>
          <w:vertAlign w:val="superscript"/>
        </w:rPr>
        <w:footnoteReference w:id="1"/>
      </w:r>
      <w:r w:rsidRPr="00592648">
        <w:rPr>
          <w:rFonts w:ascii="Calibri" w:hAnsi="Calibri" w:cs="Calibri"/>
          <w:b/>
          <w:sz w:val="24"/>
        </w:rPr>
        <w:t xml:space="preserve">. </w:t>
      </w:r>
      <w:r w:rsidR="00D5539E" w:rsidRPr="00592648">
        <w:rPr>
          <w:rFonts w:ascii="Calibri" w:hAnsi="Calibri" w:cs="Calibri"/>
          <w:b/>
          <w:sz w:val="24"/>
        </w:rPr>
        <w:t xml:space="preserve">- </w:t>
      </w:r>
      <w:r w:rsidRPr="00B141B3">
        <w:rPr>
          <w:rFonts w:ascii="Calibri" w:hAnsi="Calibri" w:cs="Calibri"/>
          <w:b/>
          <w:i/>
          <w:sz w:val="24"/>
        </w:rPr>
        <w:t>Już teraz</w:t>
      </w:r>
      <w:r w:rsidR="00441B9A" w:rsidRPr="00B141B3">
        <w:rPr>
          <w:rFonts w:ascii="Calibri" w:hAnsi="Calibri" w:cs="Calibri"/>
          <w:b/>
          <w:i/>
          <w:sz w:val="24"/>
        </w:rPr>
        <w:t xml:space="preserve"> raki skór</w:t>
      </w:r>
      <w:r w:rsidR="00717DEF" w:rsidRPr="00B141B3">
        <w:rPr>
          <w:rFonts w:ascii="Calibri" w:hAnsi="Calibri" w:cs="Calibri"/>
          <w:b/>
          <w:i/>
          <w:sz w:val="24"/>
        </w:rPr>
        <w:t xml:space="preserve">y stanowią </w:t>
      </w:r>
      <w:r w:rsidR="00A75725">
        <w:rPr>
          <w:rFonts w:ascii="Calibri" w:hAnsi="Calibri" w:cs="Calibri"/>
          <w:b/>
          <w:i/>
          <w:sz w:val="24"/>
        </w:rPr>
        <w:t>30</w:t>
      </w:r>
      <w:r w:rsidR="00717DEF" w:rsidRPr="00B141B3">
        <w:rPr>
          <w:rFonts w:ascii="Calibri" w:hAnsi="Calibri" w:cs="Calibri"/>
          <w:b/>
          <w:i/>
          <w:sz w:val="24"/>
        </w:rPr>
        <w:t xml:space="preserve">% </w:t>
      </w:r>
      <w:r w:rsidR="00441B9A" w:rsidRPr="00B141B3">
        <w:rPr>
          <w:rFonts w:ascii="Calibri" w:hAnsi="Calibri" w:cs="Calibri"/>
          <w:b/>
          <w:i/>
          <w:sz w:val="24"/>
        </w:rPr>
        <w:t>wszystkich rozpoznawanych nowotworów złośliwyc</w:t>
      </w:r>
      <w:r w:rsidR="00065307" w:rsidRPr="00B141B3">
        <w:rPr>
          <w:rFonts w:ascii="Calibri" w:hAnsi="Calibri" w:cs="Calibri"/>
          <w:b/>
          <w:i/>
          <w:sz w:val="24"/>
        </w:rPr>
        <w:t>h</w:t>
      </w:r>
      <w:r w:rsidR="00441B9A" w:rsidRPr="00B141B3">
        <w:rPr>
          <w:rFonts w:ascii="Calibri" w:hAnsi="Calibri" w:cs="Calibri"/>
          <w:b/>
          <w:i/>
          <w:sz w:val="24"/>
        </w:rPr>
        <w:t xml:space="preserve"> </w:t>
      </w:r>
      <w:r w:rsidR="004D42EC" w:rsidRPr="00B141B3">
        <w:rPr>
          <w:rFonts w:ascii="Calibri" w:hAnsi="Calibri" w:cs="Calibri"/>
          <w:b/>
          <w:i/>
          <w:sz w:val="24"/>
        </w:rPr>
        <w:t>a rak kolczystokomórkowy</w:t>
      </w:r>
      <w:r w:rsidR="00065307" w:rsidRPr="00B141B3">
        <w:rPr>
          <w:rFonts w:ascii="Calibri" w:hAnsi="Calibri" w:cs="Calibri"/>
          <w:b/>
          <w:i/>
          <w:sz w:val="24"/>
        </w:rPr>
        <w:t xml:space="preserve"> (SCC)</w:t>
      </w:r>
      <w:r w:rsidR="001A3DDC" w:rsidRPr="00B141B3">
        <w:rPr>
          <w:rFonts w:ascii="Calibri" w:hAnsi="Calibri" w:cs="Calibri"/>
          <w:b/>
          <w:i/>
          <w:sz w:val="24"/>
        </w:rPr>
        <w:t xml:space="preserve"> jest drug</w:t>
      </w:r>
      <w:r w:rsidR="004D42EC" w:rsidRPr="00B141B3">
        <w:rPr>
          <w:rFonts w:ascii="Calibri" w:hAnsi="Calibri" w:cs="Calibri"/>
          <w:b/>
          <w:i/>
          <w:sz w:val="24"/>
        </w:rPr>
        <w:t>im najczęściej występującym rakiem skóry</w:t>
      </w:r>
      <w:r w:rsidR="00441B9A" w:rsidRPr="00592648">
        <w:rPr>
          <w:rFonts w:ascii="Calibri" w:hAnsi="Calibri" w:cs="Calibri"/>
          <w:b/>
          <w:sz w:val="24"/>
        </w:rPr>
        <w:t xml:space="preserve"> – </w:t>
      </w:r>
      <w:r w:rsidR="00717DEF" w:rsidRPr="00592648">
        <w:rPr>
          <w:rFonts w:ascii="Calibri" w:hAnsi="Calibri" w:cs="Calibri"/>
          <w:b/>
          <w:sz w:val="24"/>
        </w:rPr>
        <w:t>podkreśla</w:t>
      </w:r>
      <w:r w:rsidR="00441B9A" w:rsidRPr="00592648">
        <w:rPr>
          <w:rFonts w:ascii="Calibri" w:hAnsi="Calibri" w:cs="Calibri"/>
          <w:b/>
          <w:sz w:val="24"/>
        </w:rPr>
        <w:t xml:space="preserve"> </w:t>
      </w:r>
      <w:r w:rsidR="00717DEF" w:rsidRPr="00592648">
        <w:rPr>
          <w:rFonts w:ascii="Calibri" w:hAnsi="Calibri" w:cs="Calibri"/>
          <w:b/>
          <w:sz w:val="24"/>
        </w:rPr>
        <w:t>prof. dr hab. n. med. Piotr Rutkowski</w:t>
      </w:r>
      <w:r w:rsidR="00142CD9" w:rsidRPr="00592648">
        <w:rPr>
          <w:rFonts w:ascii="Calibri" w:hAnsi="Calibri" w:cs="Calibri"/>
          <w:b/>
          <w:sz w:val="24"/>
        </w:rPr>
        <w:t xml:space="preserve"> kierownik</w:t>
      </w:r>
      <w:r w:rsidR="00717DEF" w:rsidRPr="00592648">
        <w:rPr>
          <w:rFonts w:ascii="Calibri" w:hAnsi="Calibri" w:cs="Calibri"/>
          <w:b/>
          <w:sz w:val="24"/>
        </w:rPr>
        <w:t xml:space="preserve"> </w:t>
      </w:r>
      <w:r w:rsidR="00142CD9" w:rsidRPr="00592648">
        <w:rPr>
          <w:rFonts w:ascii="Calibri" w:hAnsi="Calibri" w:cs="Calibri"/>
          <w:b/>
          <w:sz w:val="24"/>
        </w:rPr>
        <w:t xml:space="preserve">Kliniki Nowotworów Tkanek Miękkich, Kości i Czerniaków Narodowego Instytutu Onkologii im. Marii Skłodowskiej-Curie </w:t>
      </w:r>
      <w:r w:rsidR="005A03E8">
        <w:rPr>
          <w:rFonts w:ascii="Calibri" w:hAnsi="Calibri" w:cs="Calibri"/>
          <w:b/>
          <w:sz w:val="24"/>
        </w:rPr>
        <w:br/>
      </w:r>
      <w:r w:rsidR="00142CD9" w:rsidRPr="00592648">
        <w:rPr>
          <w:rFonts w:ascii="Calibri" w:hAnsi="Calibri" w:cs="Calibri"/>
          <w:b/>
          <w:sz w:val="24"/>
        </w:rPr>
        <w:t>w Warszawie.</w:t>
      </w:r>
      <w:r w:rsidR="00142CD9" w:rsidRPr="00592648">
        <w:rPr>
          <w:rFonts w:ascii="Calibri" w:hAnsi="Calibri" w:cs="Calibri"/>
          <w:sz w:val="24"/>
        </w:rPr>
        <w:t xml:space="preserve"> </w:t>
      </w:r>
      <w:r w:rsidR="00065307" w:rsidRPr="00592648">
        <w:rPr>
          <w:rFonts w:ascii="Calibri" w:hAnsi="Calibri" w:cs="Calibri"/>
          <w:b/>
          <w:sz w:val="24"/>
        </w:rPr>
        <w:t xml:space="preserve">Niestety </w:t>
      </w:r>
      <w:r w:rsidR="001A3DDC" w:rsidRPr="00592648">
        <w:rPr>
          <w:rFonts w:ascii="Calibri" w:hAnsi="Calibri" w:cs="Calibri"/>
          <w:b/>
          <w:sz w:val="24"/>
        </w:rPr>
        <w:t xml:space="preserve">niska </w:t>
      </w:r>
      <w:r w:rsidR="00065307" w:rsidRPr="00592648">
        <w:rPr>
          <w:rFonts w:ascii="Calibri" w:hAnsi="Calibri" w:cs="Calibri"/>
          <w:b/>
          <w:sz w:val="24"/>
        </w:rPr>
        <w:t>świa</w:t>
      </w:r>
      <w:r w:rsidR="001A3DDC" w:rsidRPr="00592648">
        <w:rPr>
          <w:rFonts w:ascii="Calibri" w:hAnsi="Calibri" w:cs="Calibri"/>
          <w:b/>
          <w:sz w:val="24"/>
        </w:rPr>
        <w:t>domość</w:t>
      </w:r>
      <w:r w:rsidR="00065307" w:rsidRPr="00592648">
        <w:rPr>
          <w:rFonts w:ascii="Calibri" w:hAnsi="Calibri" w:cs="Calibri"/>
          <w:b/>
          <w:sz w:val="24"/>
        </w:rPr>
        <w:t xml:space="preserve"> społeczn</w:t>
      </w:r>
      <w:r w:rsidR="001A3DDC" w:rsidRPr="00592648">
        <w:rPr>
          <w:rFonts w:ascii="Calibri" w:hAnsi="Calibri" w:cs="Calibri"/>
          <w:b/>
          <w:sz w:val="24"/>
        </w:rPr>
        <w:t>a</w:t>
      </w:r>
      <w:r w:rsidR="00065307" w:rsidRPr="00592648">
        <w:rPr>
          <w:rFonts w:ascii="Calibri" w:hAnsi="Calibri" w:cs="Calibri"/>
          <w:b/>
          <w:sz w:val="24"/>
        </w:rPr>
        <w:t xml:space="preserve"> na temat raka kolczystokomórkowego skóry, bagatelizowanie zmian, które w początkowym etapie wyglądają jak niegroźne strupki</w:t>
      </w:r>
      <w:r w:rsidR="00687206" w:rsidRPr="00592648">
        <w:rPr>
          <w:rFonts w:ascii="Calibri" w:hAnsi="Calibri" w:cs="Calibri"/>
          <w:b/>
          <w:sz w:val="24"/>
        </w:rPr>
        <w:t xml:space="preserve"> oraz </w:t>
      </w:r>
      <w:r w:rsidR="009479F3" w:rsidRPr="00592648">
        <w:rPr>
          <w:rFonts w:ascii="Calibri" w:hAnsi="Calibri" w:cs="Calibri"/>
          <w:b/>
          <w:sz w:val="24"/>
        </w:rPr>
        <w:t xml:space="preserve">dojrzały </w:t>
      </w:r>
      <w:r w:rsidR="00A467DB">
        <w:rPr>
          <w:rFonts w:ascii="Calibri" w:hAnsi="Calibri" w:cs="Calibri"/>
          <w:b/>
          <w:sz w:val="24"/>
        </w:rPr>
        <w:t>wiek</w:t>
      </w:r>
      <w:r w:rsidR="00065307" w:rsidRPr="00592648">
        <w:rPr>
          <w:rFonts w:ascii="Calibri" w:hAnsi="Calibri" w:cs="Calibri"/>
          <w:b/>
          <w:sz w:val="24"/>
        </w:rPr>
        <w:t xml:space="preserve"> </w:t>
      </w:r>
      <w:r w:rsidR="00603174" w:rsidRPr="00592648">
        <w:rPr>
          <w:rFonts w:ascii="Calibri" w:hAnsi="Calibri" w:cs="Calibri"/>
          <w:b/>
          <w:sz w:val="24"/>
        </w:rPr>
        <w:t>chorego powodują</w:t>
      </w:r>
      <w:r w:rsidR="00A467DB">
        <w:rPr>
          <w:rFonts w:ascii="Calibri" w:hAnsi="Calibri" w:cs="Calibri"/>
          <w:b/>
          <w:sz w:val="24"/>
        </w:rPr>
        <w:t>,</w:t>
      </w:r>
      <w:r w:rsidR="00065307" w:rsidRPr="00592648">
        <w:rPr>
          <w:rFonts w:ascii="Calibri" w:hAnsi="Calibri" w:cs="Calibri"/>
          <w:b/>
          <w:sz w:val="24"/>
        </w:rPr>
        <w:t xml:space="preserve"> że wielu pacjentów </w:t>
      </w:r>
      <w:r w:rsidR="001A3DDC" w:rsidRPr="00592648">
        <w:rPr>
          <w:rFonts w:ascii="Calibri" w:hAnsi="Calibri" w:cs="Calibri"/>
          <w:b/>
          <w:sz w:val="24"/>
        </w:rPr>
        <w:t xml:space="preserve">zwłaszcza z małych miejscowości czy obszarów wiejskich </w:t>
      </w:r>
      <w:r w:rsidR="00065307" w:rsidRPr="00592648">
        <w:rPr>
          <w:rFonts w:ascii="Calibri" w:hAnsi="Calibri" w:cs="Calibri"/>
          <w:b/>
          <w:sz w:val="24"/>
        </w:rPr>
        <w:t>diagnozowanych jest w zaawansowanym stadium choroby</w:t>
      </w:r>
      <w:r w:rsidR="00603174" w:rsidRPr="00DB62D7">
        <w:rPr>
          <w:rFonts w:ascii="Calibri" w:hAnsi="Calibri" w:cs="Calibri"/>
          <w:b/>
          <w:sz w:val="24"/>
        </w:rPr>
        <w:t>.</w:t>
      </w:r>
      <w:r w:rsidR="00142CD9" w:rsidRPr="00DB62D7">
        <w:rPr>
          <w:rFonts w:ascii="Calibri" w:hAnsi="Calibri" w:cs="Calibri"/>
          <w:b/>
          <w:sz w:val="24"/>
        </w:rPr>
        <w:t xml:space="preserve"> </w:t>
      </w:r>
    </w:p>
    <w:p w:rsidR="001A3DDC" w:rsidRPr="00765C19" w:rsidRDefault="00B141B3" w:rsidP="00A20363">
      <w:pPr>
        <w:spacing w:line="312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- </w:t>
      </w:r>
      <w:r w:rsidR="001A3DDC" w:rsidRPr="00B141B3">
        <w:rPr>
          <w:rFonts w:ascii="Calibri" w:hAnsi="Calibri" w:cs="Calibri"/>
          <w:b/>
          <w:i/>
          <w:sz w:val="24"/>
        </w:rPr>
        <w:t>Czas to zmienić</w:t>
      </w:r>
      <w:r w:rsidR="00666873" w:rsidRPr="00B141B3">
        <w:rPr>
          <w:rFonts w:ascii="Calibri" w:hAnsi="Calibri" w:cs="Calibri"/>
          <w:b/>
          <w:i/>
          <w:sz w:val="24"/>
        </w:rPr>
        <w:t>!</w:t>
      </w:r>
      <w:r w:rsidR="00142CD9" w:rsidRPr="00B141B3">
        <w:rPr>
          <w:rFonts w:ascii="Calibri" w:hAnsi="Calibri" w:cs="Calibri"/>
          <w:b/>
          <w:i/>
          <w:sz w:val="24"/>
        </w:rPr>
        <w:t xml:space="preserve"> Tylko edukując</w:t>
      </w:r>
      <w:r w:rsidR="004F65F0">
        <w:rPr>
          <w:rFonts w:ascii="Calibri" w:hAnsi="Calibri" w:cs="Calibri"/>
          <w:b/>
          <w:i/>
          <w:sz w:val="24"/>
        </w:rPr>
        <w:t xml:space="preserve"> osoby z grup wysokiego ryzyka</w:t>
      </w:r>
      <w:r w:rsidR="00142CD9" w:rsidRPr="00B141B3">
        <w:rPr>
          <w:rFonts w:ascii="Calibri" w:hAnsi="Calibri" w:cs="Calibri"/>
          <w:b/>
          <w:i/>
          <w:sz w:val="24"/>
        </w:rPr>
        <w:t xml:space="preserve"> jesteśmy </w:t>
      </w:r>
      <w:r w:rsidR="004F65F0">
        <w:rPr>
          <w:rFonts w:ascii="Calibri" w:hAnsi="Calibri" w:cs="Calibri"/>
          <w:b/>
          <w:i/>
          <w:sz w:val="24"/>
        </w:rPr>
        <w:t>w stanie poprawić te statystyki</w:t>
      </w:r>
      <w:r w:rsidR="00142CD9" w:rsidRPr="00592648">
        <w:rPr>
          <w:rFonts w:ascii="Calibri" w:hAnsi="Calibri" w:cs="Calibri"/>
          <w:b/>
          <w:sz w:val="24"/>
        </w:rPr>
        <w:t xml:space="preserve"> </w:t>
      </w:r>
      <w:r w:rsidR="001A3DDC" w:rsidRPr="00592648">
        <w:rPr>
          <w:rFonts w:ascii="Calibri" w:hAnsi="Calibri" w:cs="Calibri"/>
          <w:b/>
          <w:sz w:val="24"/>
        </w:rPr>
        <w:t xml:space="preserve">– </w:t>
      </w:r>
      <w:r w:rsidR="005A4B5A" w:rsidRPr="00592648">
        <w:rPr>
          <w:rFonts w:ascii="Calibri" w:hAnsi="Calibri" w:cs="Calibri"/>
          <w:b/>
          <w:sz w:val="24"/>
        </w:rPr>
        <w:t>apelują organizatorzy</w:t>
      </w:r>
      <w:r w:rsidR="001A3DDC" w:rsidRPr="00592648">
        <w:rPr>
          <w:rFonts w:ascii="Calibri" w:hAnsi="Calibri" w:cs="Calibri"/>
          <w:b/>
          <w:sz w:val="24"/>
        </w:rPr>
        <w:t xml:space="preserve"> nowej ogólnopolskiej kampanii edukacyjnej o znamiennym tytule RAK UV</w:t>
      </w:r>
      <w:r w:rsidR="00666873" w:rsidRPr="00592648">
        <w:rPr>
          <w:rFonts w:ascii="Calibri" w:hAnsi="Calibri" w:cs="Calibri"/>
          <w:b/>
          <w:sz w:val="24"/>
        </w:rPr>
        <w:t>, która rusza wraz z początkiem sezonu letniego</w:t>
      </w:r>
      <w:r w:rsidR="00142CD9" w:rsidRPr="00592648">
        <w:rPr>
          <w:rFonts w:ascii="Calibri" w:hAnsi="Calibri" w:cs="Calibri"/>
          <w:b/>
          <w:sz w:val="24"/>
        </w:rPr>
        <w:t>.</w:t>
      </w:r>
      <w:r w:rsidR="00C70E89" w:rsidRPr="00592648">
        <w:rPr>
          <w:rFonts w:ascii="Calibri" w:hAnsi="Calibri" w:cs="Calibri"/>
          <w:b/>
          <w:sz w:val="24"/>
          <w:szCs w:val="24"/>
        </w:rPr>
        <w:t xml:space="preserve"> </w:t>
      </w:r>
    </w:p>
    <w:p w:rsidR="00A06FF7" w:rsidRDefault="00A06FF7" w:rsidP="00A20363">
      <w:pPr>
        <w:pStyle w:val="Default"/>
        <w:spacing w:line="312" w:lineRule="auto"/>
        <w:jc w:val="both"/>
        <w:rPr>
          <w:rFonts w:ascii="Calibri" w:hAnsi="Calibri" w:cs="Calibri"/>
          <w:color w:val="auto"/>
        </w:rPr>
      </w:pPr>
    </w:p>
    <w:p w:rsidR="00A06FF7" w:rsidRPr="009020E7" w:rsidRDefault="00A06FF7" w:rsidP="00A20363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  <w:r w:rsidRPr="004F65F0">
        <w:rPr>
          <w:rFonts w:ascii="Calibri" w:hAnsi="Calibri" w:cs="Calibri"/>
          <w:sz w:val="24"/>
          <w:szCs w:val="24"/>
        </w:rPr>
        <w:t xml:space="preserve">Raki skóry stanowią </w:t>
      </w:r>
      <w:r w:rsidR="00A75725">
        <w:rPr>
          <w:rFonts w:ascii="Calibri" w:hAnsi="Calibri" w:cs="Calibri"/>
          <w:sz w:val="24"/>
          <w:szCs w:val="24"/>
        </w:rPr>
        <w:t>30%</w:t>
      </w:r>
      <w:r w:rsidRPr="004F65F0">
        <w:rPr>
          <w:rFonts w:ascii="Calibri" w:hAnsi="Calibri" w:cs="Calibri"/>
          <w:sz w:val="24"/>
          <w:szCs w:val="24"/>
        </w:rPr>
        <w:t xml:space="preserve"> wszystkich rozpoznawanych nowotworów złośliwych oraz</w:t>
      </w:r>
      <w:r w:rsidR="00A75725">
        <w:rPr>
          <w:rFonts w:ascii="Calibri" w:hAnsi="Calibri" w:cs="Calibri"/>
          <w:sz w:val="24"/>
          <w:szCs w:val="24"/>
        </w:rPr>
        <w:t xml:space="preserve"> ponad</w:t>
      </w:r>
      <w:r w:rsidRPr="004F65F0">
        <w:rPr>
          <w:rFonts w:ascii="Calibri" w:hAnsi="Calibri" w:cs="Calibri"/>
          <w:sz w:val="24"/>
          <w:szCs w:val="24"/>
        </w:rPr>
        <w:t xml:space="preserve"> </w:t>
      </w:r>
      <w:r w:rsidR="00A75725" w:rsidRPr="004F65F0">
        <w:rPr>
          <w:rFonts w:ascii="Calibri" w:hAnsi="Calibri" w:cs="Calibri"/>
          <w:sz w:val="24"/>
          <w:szCs w:val="24"/>
        </w:rPr>
        <w:t>9</w:t>
      </w:r>
      <w:r w:rsidR="00A75725">
        <w:rPr>
          <w:rFonts w:ascii="Calibri" w:hAnsi="Calibri" w:cs="Calibri"/>
          <w:sz w:val="24"/>
          <w:szCs w:val="24"/>
        </w:rPr>
        <w:t>0</w:t>
      </w:r>
      <w:r w:rsidRPr="004F65F0">
        <w:rPr>
          <w:rFonts w:ascii="Calibri" w:hAnsi="Calibri" w:cs="Calibri"/>
          <w:sz w:val="24"/>
          <w:szCs w:val="24"/>
        </w:rPr>
        <w:t>% nowotworów skóry.</w:t>
      </w:r>
      <w:r w:rsidR="00CA74CF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4F65F0">
        <w:rPr>
          <w:rFonts w:ascii="Calibri" w:hAnsi="Calibri" w:cs="Calibri"/>
          <w:sz w:val="24"/>
          <w:szCs w:val="24"/>
        </w:rPr>
        <w:t xml:space="preserve"> Do najczęstszych zaliczamy raka </w:t>
      </w:r>
      <w:proofErr w:type="spellStart"/>
      <w:r w:rsidRPr="004F65F0">
        <w:rPr>
          <w:rFonts w:ascii="Calibri" w:hAnsi="Calibri" w:cs="Calibri"/>
          <w:sz w:val="24"/>
          <w:szCs w:val="24"/>
        </w:rPr>
        <w:t>podstawnokomórkowego</w:t>
      </w:r>
      <w:proofErr w:type="spellEnd"/>
      <w:r w:rsidRPr="004F65F0">
        <w:rPr>
          <w:rFonts w:ascii="Calibri" w:hAnsi="Calibri" w:cs="Calibri"/>
          <w:sz w:val="24"/>
          <w:szCs w:val="24"/>
        </w:rPr>
        <w:t xml:space="preserve"> stanowiącego 80% </w:t>
      </w:r>
      <w:proofErr w:type="spellStart"/>
      <w:r w:rsidRPr="004F65F0">
        <w:rPr>
          <w:rFonts w:ascii="Calibri" w:hAnsi="Calibri" w:cs="Calibri"/>
          <w:sz w:val="24"/>
          <w:szCs w:val="24"/>
        </w:rPr>
        <w:t>zachorowań</w:t>
      </w:r>
      <w:proofErr w:type="spellEnd"/>
      <w:r w:rsidRPr="004F65F0">
        <w:rPr>
          <w:rFonts w:ascii="Calibri" w:hAnsi="Calibri" w:cs="Calibri"/>
          <w:sz w:val="24"/>
          <w:szCs w:val="24"/>
        </w:rPr>
        <w:t>, natomiast na drugim miejscu plasuje się rak kolczystokomórkowy stanowiący 15-20%</w:t>
      </w:r>
      <w:r w:rsidR="009020E7">
        <w:rPr>
          <w:rFonts w:ascii="Calibri" w:hAnsi="Calibri" w:cs="Calibri"/>
          <w:sz w:val="24"/>
          <w:szCs w:val="24"/>
        </w:rPr>
        <w:t>.</w:t>
      </w:r>
      <w:r w:rsidRPr="004F65F0">
        <w:rPr>
          <w:rFonts w:ascii="Calibri" w:hAnsi="Calibri" w:cs="Calibri"/>
          <w:sz w:val="24"/>
          <w:szCs w:val="24"/>
        </w:rPr>
        <w:t xml:space="preserve"> </w:t>
      </w:r>
    </w:p>
    <w:p w:rsidR="00ED0196" w:rsidRPr="00ED0196" w:rsidRDefault="00633EB1" w:rsidP="00A20363">
      <w:pPr>
        <w:pStyle w:val="Default"/>
        <w:spacing w:line="312" w:lineRule="auto"/>
        <w:jc w:val="both"/>
        <w:rPr>
          <w:rFonts w:ascii="Calibri" w:hAnsi="Calibri" w:cs="Calibri"/>
          <w:color w:val="auto"/>
        </w:rPr>
      </w:pPr>
      <w:r w:rsidRPr="00592648">
        <w:rPr>
          <w:rFonts w:ascii="Calibri" w:hAnsi="Calibri" w:cs="Calibri"/>
          <w:color w:val="auto"/>
        </w:rPr>
        <w:t>Rak kolczystokomórkowy</w:t>
      </w:r>
      <w:r w:rsidR="0091724A">
        <w:rPr>
          <w:rFonts w:ascii="Calibri" w:hAnsi="Calibri" w:cs="Calibri"/>
          <w:color w:val="auto"/>
        </w:rPr>
        <w:t xml:space="preserve"> (</w:t>
      </w:r>
      <w:r w:rsidR="0091724A" w:rsidRPr="0091724A">
        <w:rPr>
          <w:rFonts w:ascii="Calibri" w:hAnsi="Calibri" w:cs="Calibri"/>
          <w:color w:val="auto"/>
        </w:rPr>
        <w:t>squamous cell carcinoma</w:t>
      </w:r>
      <w:r w:rsidR="00BB20D3">
        <w:rPr>
          <w:rFonts w:ascii="Calibri" w:hAnsi="Calibri" w:cs="Calibri"/>
          <w:color w:val="auto"/>
        </w:rPr>
        <w:t>, SCC</w:t>
      </w:r>
      <w:r w:rsidR="000B1696">
        <w:rPr>
          <w:rFonts w:ascii="Calibri" w:hAnsi="Calibri" w:cs="Calibri"/>
          <w:color w:val="auto"/>
        </w:rPr>
        <w:t xml:space="preserve">), </w:t>
      </w:r>
      <w:r w:rsidRPr="00592648">
        <w:rPr>
          <w:rFonts w:ascii="Calibri" w:hAnsi="Calibri" w:cs="Calibri"/>
          <w:color w:val="auto"/>
        </w:rPr>
        <w:t>to nowotwór złośliwy wywodzący się z komórek nabłonka płaskiego (squamous cell</w:t>
      </w:r>
      <w:r w:rsidR="00BB20D3">
        <w:rPr>
          <w:rFonts w:ascii="Calibri" w:hAnsi="Calibri" w:cs="Calibri"/>
          <w:color w:val="auto"/>
        </w:rPr>
        <w:t>)</w:t>
      </w:r>
      <w:r w:rsidR="006E01B7">
        <w:rPr>
          <w:rFonts w:ascii="Calibri" w:hAnsi="Calibri" w:cs="Calibri"/>
          <w:color w:val="auto"/>
        </w:rPr>
        <w:t xml:space="preserve"> zaliczany do </w:t>
      </w:r>
      <w:r w:rsidR="007719BD">
        <w:rPr>
          <w:rFonts w:ascii="Calibri" w:hAnsi="Calibri" w:cs="Calibri"/>
          <w:color w:val="auto"/>
        </w:rPr>
        <w:t>nie</w:t>
      </w:r>
      <w:r w:rsidR="006E01B7">
        <w:rPr>
          <w:rFonts w:ascii="Calibri" w:hAnsi="Calibri" w:cs="Calibri"/>
          <w:color w:val="auto"/>
        </w:rPr>
        <w:t>barwnikowych nowotworów skóry</w:t>
      </w:r>
      <w:r w:rsidR="00BB20D3">
        <w:rPr>
          <w:rFonts w:ascii="Calibri" w:hAnsi="Calibri" w:cs="Calibri"/>
          <w:color w:val="auto"/>
        </w:rPr>
        <w:t xml:space="preserve">. Przyczyną jego rozwoju jest nieprawidłowe namnażanie się </w:t>
      </w:r>
      <w:r w:rsidRPr="00A467DB">
        <w:rPr>
          <w:rFonts w:ascii="Calibri" w:hAnsi="Calibri" w:cs="Calibri"/>
          <w:color w:val="auto"/>
        </w:rPr>
        <w:t>keratynocytów</w:t>
      </w:r>
      <w:r w:rsidR="00F9169C">
        <w:rPr>
          <w:rFonts w:ascii="Calibri" w:hAnsi="Calibri" w:cs="Calibri"/>
          <w:color w:val="auto"/>
        </w:rPr>
        <w:t xml:space="preserve"> </w:t>
      </w:r>
      <w:r w:rsidR="00BB20D3">
        <w:rPr>
          <w:rFonts w:ascii="Calibri" w:hAnsi="Calibri" w:cs="Calibri"/>
          <w:color w:val="auto"/>
        </w:rPr>
        <w:t>spowodowan</w:t>
      </w:r>
      <w:r w:rsidR="003D1D78">
        <w:rPr>
          <w:rFonts w:ascii="Calibri" w:hAnsi="Calibri" w:cs="Calibri"/>
          <w:color w:val="auto"/>
        </w:rPr>
        <w:t>e</w:t>
      </w:r>
      <w:r w:rsidR="00BB20D3">
        <w:rPr>
          <w:rFonts w:ascii="Calibri" w:hAnsi="Calibri" w:cs="Calibri"/>
          <w:color w:val="auto"/>
        </w:rPr>
        <w:t xml:space="preserve"> w głównej mierze </w:t>
      </w:r>
      <w:r w:rsidR="003D1D78">
        <w:rPr>
          <w:rFonts w:ascii="Calibri" w:hAnsi="Calibri" w:cs="Calibri"/>
          <w:color w:val="auto"/>
        </w:rPr>
        <w:t xml:space="preserve">szkodliwym odziaływaniem </w:t>
      </w:r>
      <w:r w:rsidR="00BB20D3">
        <w:rPr>
          <w:rFonts w:ascii="Calibri" w:hAnsi="Calibri" w:cs="Calibri"/>
          <w:color w:val="auto"/>
        </w:rPr>
        <w:t xml:space="preserve">promieniowania UV. </w:t>
      </w:r>
      <w:r w:rsidR="00ED0196" w:rsidRPr="00ED0196">
        <w:rPr>
          <w:rFonts w:ascii="Calibri" w:hAnsi="Calibri" w:cs="Calibri"/>
          <w:color w:val="auto"/>
        </w:rPr>
        <w:t xml:space="preserve">Rak kolczystokomórkowy jest również znany jako rak </w:t>
      </w:r>
      <w:proofErr w:type="spellStart"/>
      <w:r w:rsidR="00ED0196" w:rsidRPr="00ED0196">
        <w:rPr>
          <w:rFonts w:ascii="Calibri" w:hAnsi="Calibri" w:cs="Calibri"/>
          <w:color w:val="auto"/>
        </w:rPr>
        <w:t>kolczystokomórkowy</w:t>
      </w:r>
      <w:proofErr w:type="spellEnd"/>
      <w:r w:rsidR="00ED0196" w:rsidRPr="00ED0196">
        <w:rPr>
          <w:rFonts w:ascii="Calibri" w:hAnsi="Calibri" w:cs="Calibri"/>
          <w:color w:val="auto"/>
        </w:rPr>
        <w:t xml:space="preserve"> skóry </w:t>
      </w:r>
      <w:r w:rsidR="00ED0196" w:rsidRPr="00ED0196">
        <w:rPr>
          <w:rFonts w:ascii="Calibri" w:hAnsi="Calibri" w:cs="Calibri"/>
          <w:color w:val="auto"/>
        </w:rPr>
        <w:lastRenderedPageBreak/>
        <w:t>(</w:t>
      </w:r>
      <w:proofErr w:type="spellStart"/>
      <w:r w:rsidR="00ED0196" w:rsidRPr="00ED0196">
        <w:rPr>
          <w:rFonts w:ascii="Calibri" w:hAnsi="Calibri" w:cs="Calibri"/>
          <w:color w:val="auto"/>
        </w:rPr>
        <w:t>cutaneous</w:t>
      </w:r>
      <w:proofErr w:type="spellEnd"/>
      <w:r w:rsidR="00ED0196" w:rsidRPr="00ED0196">
        <w:rPr>
          <w:rFonts w:ascii="Calibri" w:hAnsi="Calibri" w:cs="Calibri"/>
          <w:color w:val="auto"/>
        </w:rPr>
        <w:t xml:space="preserve"> </w:t>
      </w:r>
      <w:proofErr w:type="spellStart"/>
      <w:r w:rsidR="00ED0196" w:rsidRPr="00ED0196">
        <w:rPr>
          <w:rFonts w:ascii="Calibri" w:hAnsi="Calibri" w:cs="Calibri"/>
          <w:color w:val="auto"/>
        </w:rPr>
        <w:t>squamouscell</w:t>
      </w:r>
      <w:proofErr w:type="spellEnd"/>
      <w:r w:rsidR="00ED0196" w:rsidRPr="00ED0196">
        <w:rPr>
          <w:rFonts w:ascii="Calibri" w:hAnsi="Calibri" w:cs="Calibri"/>
          <w:color w:val="auto"/>
        </w:rPr>
        <w:t xml:space="preserve"> carcinoma </w:t>
      </w:r>
      <w:proofErr w:type="spellStart"/>
      <w:r w:rsidR="00ED0196" w:rsidRPr="00ED0196">
        <w:rPr>
          <w:rFonts w:ascii="Calibri" w:hAnsi="Calibri" w:cs="Calibri"/>
          <w:color w:val="auto"/>
        </w:rPr>
        <w:t>cancer</w:t>
      </w:r>
      <w:proofErr w:type="spellEnd"/>
      <w:r w:rsidR="00ED0196" w:rsidRPr="00ED0196">
        <w:rPr>
          <w:rFonts w:ascii="Calibri" w:hAnsi="Calibri" w:cs="Calibri"/>
          <w:color w:val="auto"/>
        </w:rPr>
        <w:t xml:space="preserve"> – </w:t>
      </w:r>
      <w:proofErr w:type="spellStart"/>
      <w:r w:rsidR="00ED0196" w:rsidRPr="00ED0196">
        <w:rPr>
          <w:rFonts w:ascii="Calibri" w:hAnsi="Calibri" w:cs="Calibri"/>
          <w:color w:val="auto"/>
        </w:rPr>
        <w:t>cSCC</w:t>
      </w:r>
      <w:proofErr w:type="spellEnd"/>
      <w:r w:rsidR="00ED0196" w:rsidRPr="00ED0196">
        <w:rPr>
          <w:rFonts w:ascii="Calibri" w:hAnsi="Calibri" w:cs="Calibri"/>
          <w:color w:val="auto"/>
        </w:rPr>
        <w:t xml:space="preserve">). Dodanie określenia skórny identyfikuje go jako raka skóry i odróżnia go od raków płaskonabłonkowych, które mogą powstać </w:t>
      </w:r>
      <w:r w:rsidR="005A03E8">
        <w:rPr>
          <w:rFonts w:ascii="Calibri" w:hAnsi="Calibri" w:cs="Calibri"/>
          <w:color w:val="auto"/>
        </w:rPr>
        <w:br/>
      </w:r>
      <w:r w:rsidR="00ED0196" w:rsidRPr="00ED0196">
        <w:rPr>
          <w:rFonts w:ascii="Calibri" w:hAnsi="Calibri" w:cs="Calibri"/>
          <w:color w:val="auto"/>
        </w:rPr>
        <w:t>w tkankach miękkich: w ustach, gardle czy płucach.</w:t>
      </w:r>
    </w:p>
    <w:p w:rsidR="00ED0196" w:rsidRPr="00592648" w:rsidRDefault="00ED0196" w:rsidP="00A20363">
      <w:pPr>
        <w:pStyle w:val="Default"/>
        <w:spacing w:line="312" w:lineRule="auto"/>
        <w:jc w:val="both"/>
        <w:rPr>
          <w:rFonts w:ascii="Calibri" w:hAnsi="Calibri" w:cs="Calibri"/>
          <w:color w:val="auto"/>
        </w:rPr>
      </w:pPr>
    </w:p>
    <w:p w:rsidR="007719BD" w:rsidRPr="0050033E" w:rsidRDefault="007719BD" w:rsidP="00A20363">
      <w:pPr>
        <w:autoSpaceDE w:val="0"/>
        <w:autoSpaceDN w:val="0"/>
        <w:adjustRightInd w:val="0"/>
        <w:spacing w:line="312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2648">
        <w:rPr>
          <w:rFonts w:ascii="Calibri" w:hAnsi="Calibri" w:cs="Calibri"/>
          <w:i/>
          <w:sz w:val="24"/>
          <w:szCs w:val="24"/>
        </w:rPr>
        <w:t xml:space="preserve">Dotychczas nie było inicjatyw podejmujących temat niebarwnikowych nowotworów złośliwych skóry, stąd brak świadomości </w:t>
      </w:r>
      <w:r w:rsidR="006E7EFE">
        <w:rPr>
          <w:rFonts w:ascii="Calibri" w:hAnsi="Calibri" w:cs="Calibri"/>
          <w:i/>
          <w:sz w:val="24"/>
          <w:szCs w:val="24"/>
        </w:rPr>
        <w:t xml:space="preserve">dotyczący </w:t>
      </w:r>
      <w:r w:rsidRPr="00592648">
        <w:rPr>
          <w:rFonts w:ascii="Calibri" w:hAnsi="Calibri" w:cs="Calibri"/>
          <w:i/>
          <w:sz w:val="24"/>
          <w:szCs w:val="24"/>
        </w:rPr>
        <w:t xml:space="preserve">tej jednostki chorobowej zarówno wśród społeczeństwa jak i grup wysokiego ryzyka zachorowania na ten typ nowotworu. Wbrew powszechnej opinii, nowotwór skóry to nie tylko czerniak, na temat którego świadomość społeczna jest dużo większa. To również nowotwory niebarwnikowe </w:t>
      </w:r>
      <w:r w:rsidR="005A4B5A" w:rsidRPr="00592648">
        <w:rPr>
          <w:rFonts w:ascii="Calibri" w:hAnsi="Calibri" w:cs="Calibri"/>
          <w:i/>
          <w:sz w:val="24"/>
          <w:szCs w:val="24"/>
        </w:rPr>
        <w:t>stanowiące około</w:t>
      </w:r>
      <w:r w:rsidRPr="00592648">
        <w:rPr>
          <w:rFonts w:ascii="Calibri" w:hAnsi="Calibri" w:cs="Calibri"/>
          <w:i/>
          <w:sz w:val="24"/>
          <w:szCs w:val="24"/>
        </w:rPr>
        <w:t xml:space="preserve"> 1/3 wszystkich rejestrowanych raków występujących u ludzi</w:t>
      </w:r>
      <w:r w:rsidR="005A4B5A">
        <w:rPr>
          <w:rFonts w:ascii="Calibri" w:hAnsi="Calibri" w:cs="Calibri"/>
          <w:i/>
          <w:sz w:val="24"/>
          <w:szCs w:val="24"/>
        </w:rPr>
        <w:t xml:space="preserve">, </w:t>
      </w:r>
      <w:r w:rsidRPr="00592648">
        <w:rPr>
          <w:rFonts w:ascii="Calibri" w:hAnsi="Calibri" w:cs="Calibri"/>
          <w:i/>
          <w:sz w:val="24"/>
          <w:szCs w:val="24"/>
        </w:rPr>
        <w:t xml:space="preserve">w skład których wchodzi </w:t>
      </w:r>
      <w:r>
        <w:rPr>
          <w:rFonts w:ascii="Calibri" w:hAnsi="Calibri" w:cs="Calibri"/>
          <w:i/>
          <w:sz w:val="24"/>
          <w:szCs w:val="24"/>
        </w:rPr>
        <w:t>właśnie</w:t>
      </w:r>
      <w:r w:rsidRPr="00592648">
        <w:rPr>
          <w:rFonts w:ascii="Calibri" w:hAnsi="Calibri" w:cs="Calibri"/>
          <w:i/>
          <w:sz w:val="24"/>
          <w:szCs w:val="24"/>
        </w:rPr>
        <w:t xml:space="preserve"> rak kolczystokomórkowy (SCC, squamous cell carcinoma) </w:t>
      </w:r>
      <w:r w:rsidRPr="00592648">
        <w:rPr>
          <w:rFonts w:ascii="Calibri" w:hAnsi="Calibri" w:cs="Calibri"/>
          <w:sz w:val="24"/>
          <w:szCs w:val="24"/>
        </w:rPr>
        <w:t xml:space="preserve">– podkreśla Elżbieta Kozik Prezes Stowarzyszenia Polskie Amazonki Ruch Społeczny, jednego z organizatorów kampanii RAK </w:t>
      </w:r>
      <w:r w:rsidRPr="0050033E">
        <w:rPr>
          <w:rFonts w:ascii="Calibri" w:eastAsia="Times New Roman" w:hAnsi="Calibri" w:cs="Calibri"/>
          <w:sz w:val="24"/>
          <w:szCs w:val="24"/>
          <w:lang w:eastAsia="pl-PL"/>
        </w:rPr>
        <w:t>UV.</w:t>
      </w:r>
    </w:p>
    <w:p w:rsidR="00225398" w:rsidRPr="00225398" w:rsidRDefault="00225398" w:rsidP="00A20363">
      <w:pPr>
        <w:spacing w:line="312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0033E">
        <w:rPr>
          <w:rFonts w:ascii="Calibri" w:eastAsia="Times New Roman" w:hAnsi="Calibri" w:cs="Calibri"/>
          <w:sz w:val="24"/>
          <w:szCs w:val="24"/>
          <w:lang w:eastAsia="pl-PL"/>
        </w:rPr>
        <w:t>Według Krajowego Rejestru Nowotworów w Polsce w 201</w:t>
      </w:r>
      <w:r w:rsidR="0067288C" w:rsidRPr="0050033E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50033E">
        <w:rPr>
          <w:rFonts w:ascii="Calibri" w:eastAsia="Times New Roman" w:hAnsi="Calibri" w:cs="Calibri"/>
          <w:sz w:val="24"/>
          <w:szCs w:val="24"/>
          <w:lang w:eastAsia="pl-PL"/>
        </w:rPr>
        <w:t xml:space="preserve"> roku odnotowano </w:t>
      </w:r>
      <w:r w:rsidR="0067288C" w:rsidRPr="0050033E">
        <w:rPr>
          <w:rFonts w:ascii="Calibri" w:eastAsia="Times New Roman" w:hAnsi="Calibri" w:cs="Calibri"/>
          <w:sz w:val="24"/>
          <w:szCs w:val="24"/>
          <w:lang w:eastAsia="pl-PL"/>
        </w:rPr>
        <w:t xml:space="preserve">13 478 </w:t>
      </w:r>
      <w:r w:rsidRPr="0050033E">
        <w:rPr>
          <w:rFonts w:ascii="Calibri" w:eastAsia="Times New Roman" w:hAnsi="Calibri" w:cs="Calibri"/>
          <w:sz w:val="24"/>
          <w:szCs w:val="24"/>
          <w:lang w:eastAsia="pl-PL"/>
        </w:rPr>
        <w:t xml:space="preserve">zachorowań na niebarwnikowe nowotwory skóry </w:t>
      </w:r>
      <w:r w:rsidR="00F13E14" w:rsidRPr="0050033E">
        <w:rPr>
          <w:rFonts w:ascii="Calibri" w:eastAsia="Times New Roman" w:hAnsi="Calibri" w:cs="Calibri"/>
          <w:sz w:val="24"/>
          <w:szCs w:val="24"/>
          <w:lang w:eastAsia="pl-PL"/>
        </w:rPr>
        <w:t>(6</w:t>
      </w:r>
      <w:r w:rsidR="004C5808">
        <w:rPr>
          <w:rFonts w:ascii="Calibri" w:eastAsia="Times New Roman" w:hAnsi="Calibri" w:cs="Calibri"/>
          <w:sz w:val="24"/>
          <w:szCs w:val="24"/>
          <w:lang w:eastAsia="pl-PL"/>
        </w:rPr>
        <w:t>453</w:t>
      </w:r>
      <w:r w:rsidR="00F13E14" w:rsidRPr="0050033E">
        <w:rPr>
          <w:rFonts w:ascii="Calibri" w:eastAsia="Times New Roman" w:hAnsi="Calibri" w:cs="Calibri"/>
          <w:sz w:val="24"/>
          <w:szCs w:val="24"/>
          <w:lang w:eastAsia="pl-PL"/>
        </w:rPr>
        <w:t xml:space="preserve"> u mężczyzn i 7025 u kobiet), co odpowiada zachorow</w:t>
      </w:r>
      <w:r w:rsidR="0050033E">
        <w:rPr>
          <w:rFonts w:ascii="Calibri" w:eastAsia="Times New Roman" w:hAnsi="Calibri" w:cs="Calibri"/>
          <w:sz w:val="24"/>
          <w:szCs w:val="24"/>
          <w:lang w:eastAsia="pl-PL"/>
        </w:rPr>
        <w:t>alności odpowiednio 7,</w:t>
      </w:r>
      <w:r w:rsidR="004C5808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50033E">
        <w:rPr>
          <w:rFonts w:ascii="Calibri" w:eastAsia="Times New Roman" w:hAnsi="Calibri" w:cs="Calibri"/>
          <w:sz w:val="24"/>
          <w:szCs w:val="24"/>
          <w:lang w:eastAsia="pl-PL"/>
        </w:rPr>
        <w:t>% i 8,5%.</w:t>
      </w:r>
    </w:p>
    <w:p w:rsidR="009020E7" w:rsidRPr="00B80A6F" w:rsidRDefault="009020E7" w:rsidP="00A20363">
      <w:pPr>
        <w:spacing w:line="312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25398">
        <w:rPr>
          <w:rFonts w:ascii="Calibri" w:eastAsia="Times New Roman" w:hAnsi="Calibri" w:cs="Calibri"/>
          <w:sz w:val="24"/>
          <w:szCs w:val="24"/>
          <w:lang w:eastAsia="pl-PL"/>
        </w:rPr>
        <w:t>Według ekspertów rzeczywista liczba pacjentów cierpiących na niebarwnikowe nowotwory skóry może być znacznie wyższa, a niedoszacowanie w tym zakresie wynika z braku wiedzy na temat tego typu nowotworu, bagatelizowania objawów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25398">
        <w:rPr>
          <w:rFonts w:ascii="Calibri" w:eastAsia="Times New Roman" w:hAnsi="Calibri" w:cs="Calibri"/>
          <w:sz w:val="24"/>
          <w:szCs w:val="24"/>
          <w:lang w:eastAsia="pl-PL"/>
        </w:rPr>
        <w:t xml:space="preserve">i braku zgłaszalności pacjentów. </w:t>
      </w:r>
    </w:p>
    <w:p w:rsidR="00530FB6" w:rsidRDefault="009020E7" w:rsidP="00A20363">
      <w:pPr>
        <w:spacing w:line="312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i/>
          <w:sz w:val="24"/>
          <w:szCs w:val="24"/>
        </w:rPr>
        <w:t xml:space="preserve">- </w:t>
      </w:r>
      <w:r w:rsidR="00530FB6" w:rsidRPr="00592648">
        <w:rPr>
          <w:rFonts w:ascii="Calibri" w:hAnsi="Calibri" w:cs="Calibri"/>
          <w:i/>
          <w:sz w:val="24"/>
          <w:szCs w:val="24"/>
        </w:rPr>
        <w:t>Niestety dane epidemiologiczne nie są pełne</w:t>
      </w:r>
      <w:r>
        <w:rPr>
          <w:rFonts w:ascii="Calibri" w:hAnsi="Calibri" w:cs="Calibri"/>
          <w:i/>
          <w:sz w:val="24"/>
          <w:szCs w:val="24"/>
        </w:rPr>
        <w:t>. N</w:t>
      </w:r>
      <w:r w:rsidR="00530FB6" w:rsidRPr="00592648">
        <w:rPr>
          <w:rFonts w:ascii="Calibri" w:hAnsi="Calibri" w:cs="Calibri"/>
          <w:i/>
          <w:sz w:val="24"/>
          <w:szCs w:val="24"/>
        </w:rPr>
        <w:t>a podstawie danych chorobowości można szacować, że w Polsce jest to około 40-50 tys. zacho</w:t>
      </w:r>
      <w:r w:rsidR="00530FB6">
        <w:rPr>
          <w:rFonts w:ascii="Calibri" w:hAnsi="Calibri" w:cs="Calibri"/>
          <w:i/>
          <w:sz w:val="24"/>
          <w:szCs w:val="24"/>
        </w:rPr>
        <w:t>rowań rocznie</w:t>
      </w:r>
      <w:r w:rsidR="0084305F">
        <w:rPr>
          <w:rFonts w:ascii="Calibri" w:hAnsi="Calibri" w:cs="Calibri"/>
          <w:i/>
          <w:sz w:val="24"/>
          <w:szCs w:val="24"/>
        </w:rPr>
        <w:t xml:space="preserve">. </w:t>
      </w:r>
      <w:r w:rsidR="00EF1F90">
        <w:rPr>
          <w:rFonts w:ascii="Calibri" w:hAnsi="Calibri" w:cs="Calibri"/>
          <w:i/>
          <w:sz w:val="24"/>
          <w:szCs w:val="24"/>
        </w:rPr>
        <w:t>Niestety są to głównie przypadki</w:t>
      </w:r>
      <w:r w:rsidR="0084305F">
        <w:rPr>
          <w:rFonts w:ascii="Calibri" w:hAnsi="Calibri" w:cs="Calibri"/>
          <w:i/>
          <w:sz w:val="24"/>
          <w:szCs w:val="24"/>
        </w:rPr>
        <w:t xml:space="preserve"> nierejestrowane, które są z reguły operowane lub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="0084305F">
        <w:rPr>
          <w:rFonts w:ascii="Calibri" w:hAnsi="Calibri" w:cs="Calibri"/>
          <w:i/>
          <w:sz w:val="24"/>
          <w:szCs w:val="24"/>
        </w:rPr>
        <w:t xml:space="preserve">leczone miejscowo przez dermatologów czy chirurgów plastyków </w:t>
      </w:r>
      <w:r w:rsidR="00530FB6" w:rsidRPr="00592648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 xml:space="preserve"> </w:t>
      </w:r>
      <w:r w:rsidRPr="009020E7">
        <w:rPr>
          <w:rFonts w:ascii="Calibri" w:hAnsi="Calibri" w:cs="Calibri"/>
          <w:sz w:val="24"/>
          <w:szCs w:val="24"/>
        </w:rPr>
        <w:t>podkreśla prof. dr hab. n. med. Piotr Rutkowski kierownik Kliniki Nowotworów Tkanek Miękkich, Kości i Czerniaków Narodowego Instytutu Onkologii im. Marii Skłodowskiej-Curie w Warszawie.</w:t>
      </w:r>
    </w:p>
    <w:p w:rsidR="007719BD" w:rsidRPr="004A0CDE" w:rsidRDefault="00B80A6F" w:rsidP="00A20363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i/>
          <w:lang w:val="pl-PL" w:eastAsia="pl-PL"/>
        </w:rPr>
      </w:pPr>
      <w:r w:rsidRPr="004A0CDE">
        <w:rPr>
          <w:rFonts w:ascii="Calibri" w:hAnsi="Calibri" w:cs="Calibri"/>
          <w:i/>
          <w:lang w:val="pl-PL" w:eastAsia="pl-PL"/>
        </w:rPr>
        <w:t xml:space="preserve">- </w:t>
      </w:r>
      <w:r w:rsidR="0091724A" w:rsidRPr="004A0CDE">
        <w:rPr>
          <w:rFonts w:ascii="Calibri" w:hAnsi="Calibri" w:cs="Calibri"/>
          <w:i/>
          <w:lang w:val="pl-PL" w:eastAsia="pl-PL"/>
        </w:rPr>
        <w:t>O</w:t>
      </w:r>
      <w:r w:rsidR="00374B88" w:rsidRPr="004A0CDE">
        <w:rPr>
          <w:rFonts w:ascii="Calibri" w:hAnsi="Calibri" w:cs="Calibri"/>
          <w:i/>
          <w:lang w:val="pl-PL" w:eastAsia="pl-PL"/>
        </w:rPr>
        <w:t xml:space="preserve">braz kliniczny </w:t>
      </w:r>
      <w:r w:rsidR="00F9169C" w:rsidRPr="004A0CDE">
        <w:rPr>
          <w:rFonts w:ascii="Calibri" w:hAnsi="Calibri" w:cs="Calibri"/>
          <w:i/>
          <w:lang w:val="pl-PL" w:eastAsia="pl-PL"/>
        </w:rPr>
        <w:t xml:space="preserve">raka kolczystokomórkowego </w:t>
      </w:r>
      <w:r w:rsidR="00374B88" w:rsidRPr="004A0CDE">
        <w:rPr>
          <w:rFonts w:ascii="Calibri" w:hAnsi="Calibri" w:cs="Calibri"/>
          <w:i/>
          <w:lang w:val="pl-PL" w:eastAsia="pl-PL"/>
        </w:rPr>
        <w:t>jest zróżnicowany i zależy od umiejscowienia</w:t>
      </w:r>
      <w:r w:rsidR="007719BD" w:rsidRPr="004A0CDE">
        <w:rPr>
          <w:rFonts w:ascii="Calibri" w:hAnsi="Calibri" w:cs="Calibri"/>
          <w:i/>
          <w:lang w:val="pl-PL" w:eastAsia="pl-PL"/>
        </w:rPr>
        <w:t>.</w:t>
      </w:r>
    </w:p>
    <w:p w:rsidR="00225398" w:rsidRPr="006E3917" w:rsidRDefault="00B80A6F" w:rsidP="006E3917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i/>
          <w:lang w:val="pl-PL" w:eastAsia="pl-PL"/>
        </w:rPr>
      </w:pPr>
      <w:r w:rsidRPr="004A0CDE">
        <w:rPr>
          <w:rFonts w:ascii="Calibri" w:hAnsi="Calibri" w:cs="Calibri"/>
          <w:i/>
          <w:lang w:val="pl-PL" w:eastAsia="pl-PL"/>
        </w:rPr>
        <w:t>Zmiany najczęściej występują na odsłoniętych częściach ciała, głównie w obrębie głowy lub szyi (80%), ale mogą również pojawić się na kończynach czy tułowiu (20%).</w:t>
      </w:r>
      <w:r w:rsidR="006E3917">
        <w:rPr>
          <w:rFonts w:ascii="Calibri" w:hAnsi="Calibri" w:cs="Calibri"/>
          <w:i/>
          <w:lang w:val="pl-PL" w:eastAsia="pl-PL"/>
        </w:rPr>
        <w:t xml:space="preserve"> </w:t>
      </w:r>
      <w:r w:rsidRPr="004A0CDE">
        <w:rPr>
          <w:rFonts w:ascii="Calibri" w:hAnsi="Calibri" w:cs="Calibri"/>
          <w:i/>
          <w:lang w:eastAsia="pl-PL"/>
        </w:rPr>
        <w:t xml:space="preserve">W początkowej fazie rak kolczystokomórkowy </w:t>
      </w:r>
      <w:r w:rsidR="000D67A9" w:rsidRPr="004A0CDE">
        <w:rPr>
          <w:rFonts w:ascii="Calibri" w:hAnsi="Calibri" w:cs="Calibri"/>
          <w:i/>
          <w:lang w:eastAsia="pl-PL"/>
        </w:rPr>
        <w:t xml:space="preserve">z </w:t>
      </w:r>
      <w:r w:rsidRPr="004A0CDE">
        <w:rPr>
          <w:rFonts w:ascii="Calibri" w:hAnsi="Calibri" w:cs="Calibri"/>
          <w:i/>
          <w:lang w:eastAsia="pl-PL"/>
        </w:rPr>
        <w:t>wyglądu przypomina rogowaciejącą, łuszczącą się zmianę o charakterze brodawkowatym, często pokrytą strupkiem</w:t>
      </w:r>
      <w:r w:rsidR="000D67A9" w:rsidRPr="004A0CDE">
        <w:rPr>
          <w:rFonts w:ascii="Calibri" w:hAnsi="Calibri" w:cs="Calibri"/>
          <w:i/>
          <w:lang w:eastAsia="pl-PL"/>
        </w:rPr>
        <w:t xml:space="preserve">, przez co pacjentom wydaje się, że jest to niegroźny defekt kosmetyczny. Tymczasem </w:t>
      </w:r>
      <w:r w:rsidR="0084305F" w:rsidRPr="004A0CDE">
        <w:rPr>
          <w:rFonts w:ascii="Calibri" w:hAnsi="Calibri" w:cs="Calibri"/>
          <w:i/>
          <w:lang w:eastAsia="pl-PL"/>
        </w:rPr>
        <w:t>mim</w:t>
      </w:r>
      <w:r w:rsidR="000D67A9" w:rsidRPr="004A0CDE">
        <w:rPr>
          <w:rFonts w:ascii="Calibri" w:hAnsi="Calibri" w:cs="Calibri"/>
          <w:i/>
          <w:lang w:eastAsia="pl-PL"/>
        </w:rPr>
        <w:t xml:space="preserve">o </w:t>
      </w:r>
      <w:r w:rsidR="005A4B5A" w:rsidRPr="004A0CDE">
        <w:rPr>
          <w:rFonts w:ascii="Calibri" w:hAnsi="Calibri" w:cs="Calibri"/>
          <w:i/>
          <w:lang w:eastAsia="pl-PL"/>
        </w:rPr>
        <w:t>tego, że</w:t>
      </w:r>
      <w:r w:rsidR="000D67A9" w:rsidRPr="004A0CDE">
        <w:rPr>
          <w:rFonts w:ascii="Calibri" w:hAnsi="Calibri" w:cs="Calibri"/>
          <w:i/>
          <w:lang w:eastAsia="pl-PL"/>
        </w:rPr>
        <w:t xml:space="preserve"> rak kolczystokomórkowy </w:t>
      </w:r>
      <w:r w:rsidR="00225398" w:rsidRPr="004A0CDE">
        <w:rPr>
          <w:rFonts w:ascii="Calibri" w:hAnsi="Calibri" w:cs="Calibri"/>
          <w:i/>
          <w:lang w:eastAsia="pl-PL"/>
        </w:rPr>
        <w:t>charakteryzuje się powolnym wzrostem</w:t>
      </w:r>
      <w:r w:rsidR="000D67A9" w:rsidRPr="004A0CDE">
        <w:rPr>
          <w:rFonts w:ascii="Calibri" w:hAnsi="Calibri" w:cs="Calibri"/>
          <w:i/>
          <w:lang w:eastAsia="pl-PL"/>
        </w:rPr>
        <w:t xml:space="preserve"> i początkowo wygląda nie groźnie</w:t>
      </w:r>
      <w:r w:rsidR="00225398" w:rsidRPr="004A0CDE">
        <w:rPr>
          <w:rFonts w:ascii="Calibri" w:hAnsi="Calibri" w:cs="Calibri"/>
          <w:i/>
          <w:lang w:eastAsia="pl-PL"/>
        </w:rPr>
        <w:t xml:space="preserve">, </w:t>
      </w:r>
      <w:r w:rsidR="005A4B5A" w:rsidRPr="004A0CDE">
        <w:rPr>
          <w:rFonts w:ascii="Calibri" w:hAnsi="Calibri" w:cs="Calibri"/>
          <w:i/>
          <w:lang w:eastAsia="pl-PL"/>
        </w:rPr>
        <w:t>to późno</w:t>
      </w:r>
      <w:r w:rsidR="00225398" w:rsidRPr="004A0CDE">
        <w:rPr>
          <w:rFonts w:ascii="Calibri" w:hAnsi="Calibri" w:cs="Calibri"/>
          <w:i/>
          <w:lang w:eastAsia="pl-PL"/>
        </w:rPr>
        <w:t xml:space="preserve"> zdiagnozowany może prowadzić do d</w:t>
      </w:r>
      <w:r w:rsidRPr="004A0CDE">
        <w:rPr>
          <w:rFonts w:ascii="Calibri" w:hAnsi="Calibri" w:cs="Calibri"/>
          <w:i/>
          <w:lang w:eastAsia="pl-PL"/>
        </w:rPr>
        <w:t xml:space="preserve">estrukcji otaczających tkanek oraz </w:t>
      </w:r>
      <w:r w:rsidR="00225398" w:rsidRPr="004A0CDE">
        <w:rPr>
          <w:rFonts w:ascii="Calibri" w:hAnsi="Calibri" w:cs="Calibri"/>
          <w:i/>
          <w:lang w:eastAsia="pl-PL"/>
        </w:rPr>
        <w:t xml:space="preserve">przerzutów do węzłów chłonnych </w:t>
      </w:r>
      <w:r w:rsidRPr="004A0CDE">
        <w:rPr>
          <w:rFonts w:ascii="Calibri" w:hAnsi="Calibri" w:cs="Calibri"/>
          <w:i/>
          <w:lang w:eastAsia="pl-PL"/>
        </w:rPr>
        <w:t>i innych narządów</w:t>
      </w:r>
      <w:r>
        <w:rPr>
          <w:rFonts w:ascii="Calibri" w:hAnsi="Calibri" w:cs="Calibri"/>
          <w:lang w:eastAsia="pl-PL"/>
        </w:rPr>
        <w:t xml:space="preserve"> – </w:t>
      </w:r>
      <w:r w:rsidR="006D7A1A">
        <w:rPr>
          <w:rFonts w:ascii="Calibri" w:hAnsi="Calibri" w:cs="Calibri"/>
          <w:lang w:eastAsia="pl-PL"/>
        </w:rPr>
        <w:t>podkreśla</w:t>
      </w:r>
      <w:r>
        <w:rPr>
          <w:rFonts w:ascii="Calibri" w:hAnsi="Calibri" w:cs="Calibri"/>
          <w:lang w:eastAsia="pl-PL"/>
        </w:rPr>
        <w:t xml:space="preserve"> profesor</w:t>
      </w:r>
      <w:r w:rsidR="0084305F">
        <w:rPr>
          <w:rFonts w:ascii="Calibri" w:hAnsi="Calibri" w:cs="Calibri"/>
          <w:lang w:eastAsia="pl-PL"/>
        </w:rPr>
        <w:t xml:space="preserve"> Rutkowski.</w:t>
      </w:r>
    </w:p>
    <w:p w:rsidR="00A467DB" w:rsidRPr="00374B88" w:rsidRDefault="00A467DB" w:rsidP="00A20363">
      <w:pPr>
        <w:spacing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67D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Ryzyko zachorowania na nowotwór skóry, u osób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rasy </w:t>
      </w:r>
      <w:r w:rsidR="007719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kaukaskiej </w:t>
      </w:r>
      <w:r w:rsidRPr="00A467D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przekracza 20% i wraz </w:t>
      </w:r>
      <w:r w:rsidR="005A03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A467D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wiekiem pacjenta rośnie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  <w:r w:rsidR="00374B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Największą liczbę </w:t>
      </w:r>
      <w:proofErr w:type="spellStart"/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zachorowań</w:t>
      </w:r>
      <w:proofErr w:type="spellEnd"/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notuje</w:t>
      </w:r>
      <w:r w:rsidR="00765C19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my</w:t>
      </w:r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w 8. dekadzie życia, jednak nie oznacza to, że chorują tylko </w:t>
      </w:r>
      <w:r w:rsidR="00765C19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osoby w tym wieku</w:t>
      </w:r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. Wśród</w:t>
      </w:r>
      <w:r w:rsid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pacjentów są </w:t>
      </w:r>
      <w:r w:rsidR="00765C19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również </w:t>
      </w:r>
      <w:r w:rsidRP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osoby </w:t>
      </w:r>
      <w:r w:rsidR="005A4B5A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po 60 roku</w:t>
      </w:r>
      <w:r w:rsid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życia</w:t>
      </w:r>
      <w:r w:rsidR="006E3917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="00EB4B55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i młodsze</w:t>
      </w:r>
      <w:r w:rsid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="00765C19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–</w:t>
      </w:r>
      <w:r w:rsidR="00374B8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="00F27F2E" w:rsidRPr="00CC75D1">
        <w:rPr>
          <w:rFonts w:ascii="Calibri" w:eastAsia="Times New Roman" w:hAnsi="Calibri" w:cs="Calibri"/>
          <w:sz w:val="24"/>
          <w:szCs w:val="24"/>
          <w:lang w:eastAsia="pl-PL"/>
        </w:rPr>
        <w:t>zaznacza profesor</w:t>
      </w:r>
      <w:r w:rsidR="00CC75D1" w:rsidRPr="00CC75D1">
        <w:rPr>
          <w:rFonts w:ascii="Calibri" w:eastAsia="Times New Roman" w:hAnsi="Calibri" w:cs="Calibri"/>
          <w:sz w:val="24"/>
          <w:szCs w:val="24"/>
          <w:lang w:eastAsia="pl-PL"/>
        </w:rPr>
        <w:t xml:space="preserve"> Rutkowski</w:t>
      </w:r>
      <w:r w:rsidR="00CC75D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95FEE" w:rsidRDefault="006D7A1A" w:rsidP="00A20363">
      <w:pPr>
        <w:spacing w:line="312" w:lineRule="auto"/>
        <w:jc w:val="both"/>
        <w:rPr>
          <w:rFonts w:ascii="Arial" w:hAnsi="Arial" w:cs="Arial"/>
          <w:color w:val="828282"/>
          <w:sz w:val="18"/>
          <w:szCs w:val="18"/>
          <w:shd w:val="clear" w:color="auto" w:fill="FFFFFF"/>
        </w:rPr>
      </w:pPr>
      <w:r w:rsidRP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Jednym z głównych czynników ryzyka rozwoju raka kolczystokomórkowego skóry jest </w:t>
      </w:r>
      <w:r w:rsid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długotrwała </w:t>
      </w:r>
      <w:r w:rsidRP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ekspozycja na działanie promieniowania UV, dlatego wśród szczególnie narażonych na zachorowania są osoby wykonujące pracę na świeżym powietrzu, w sektorach takich jak rolnictwo, sadownictwo, ogrodnictwo, rybołówstwo czy budownictwo, </w:t>
      </w:r>
      <w:r w:rsidR="005A4B5A" w:rsidRP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niestosujące</w:t>
      </w:r>
      <w:r w:rsidRP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żadnej ochrony pr</w:t>
      </w:r>
      <w:r w:rsid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zed promieniowaniem słonecznym, a sam rak </w:t>
      </w:r>
      <w:r w:rsidR="005A4B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skóry u</w:t>
      </w:r>
      <w:r w:rsidR="00295F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tych osób określany jest mianem choroby zawodowej.</w:t>
      </w:r>
    </w:p>
    <w:p w:rsidR="00142CD9" w:rsidRPr="00F27F2E" w:rsidRDefault="00530FB6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592648">
        <w:rPr>
          <w:rFonts w:ascii="Calibri" w:hAnsi="Calibri" w:cs="Calibri"/>
          <w:sz w:val="24"/>
          <w:szCs w:val="24"/>
        </w:rPr>
        <w:t>Wśród grup wysokiego ryzyka znajdują się</w:t>
      </w:r>
      <w:r>
        <w:rPr>
          <w:rFonts w:ascii="Calibri" w:hAnsi="Calibri" w:cs="Calibri"/>
          <w:sz w:val="24"/>
          <w:szCs w:val="24"/>
        </w:rPr>
        <w:t xml:space="preserve"> również</w:t>
      </w:r>
      <w:r w:rsidRPr="00592648">
        <w:rPr>
          <w:rFonts w:ascii="Calibri" w:hAnsi="Calibri" w:cs="Calibri"/>
          <w:sz w:val="24"/>
          <w:szCs w:val="24"/>
        </w:rPr>
        <w:t xml:space="preserve"> pacjenci poddani w przeszłości leczeniu za pomocą promieniowania jonizującego, posiadający wrodzone lub nabyte upośledzenie odporności (po przeszczepieniach narządów, długotrwale leczone lekami hamującymi działanie układu odpornościowego lub </w:t>
      </w:r>
      <w:proofErr w:type="spellStart"/>
      <w:r w:rsidRPr="00592648">
        <w:rPr>
          <w:rFonts w:ascii="Calibri" w:hAnsi="Calibri" w:cs="Calibri"/>
          <w:sz w:val="24"/>
          <w:szCs w:val="24"/>
        </w:rPr>
        <w:t>glikokortykosteroidami</w:t>
      </w:r>
      <w:proofErr w:type="spellEnd"/>
      <w:r w:rsidRPr="00592648">
        <w:rPr>
          <w:rFonts w:ascii="Calibri" w:hAnsi="Calibri" w:cs="Calibri"/>
          <w:sz w:val="24"/>
          <w:szCs w:val="24"/>
        </w:rPr>
        <w:t xml:space="preserve">, osoby </w:t>
      </w:r>
      <w:r w:rsidR="008465EA">
        <w:rPr>
          <w:rFonts w:ascii="Calibri" w:hAnsi="Calibri" w:cs="Calibri"/>
          <w:sz w:val="24"/>
          <w:szCs w:val="24"/>
        </w:rPr>
        <w:t>zakażone</w:t>
      </w:r>
      <w:r w:rsidRPr="00592648">
        <w:rPr>
          <w:rFonts w:ascii="Calibri" w:hAnsi="Calibri" w:cs="Calibri"/>
          <w:sz w:val="24"/>
          <w:szCs w:val="24"/>
        </w:rPr>
        <w:t> HIV), cierpiący na przewlekłe choroby skóry oraz osoby z genetyczną predyspozycją do zachorowania na nowotwory skóry wywołane promieniowaniem UV. U tych pacjentów rak kolczystokomórkowy przebiega agresywnie i może prowadzić do śmierci.</w:t>
      </w:r>
    </w:p>
    <w:p w:rsidR="004A0CDE" w:rsidRPr="004A0CDE" w:rsidRDefault="00F27F2E" w:rsidP="00A2036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Kluczowa profilaktyka</w:t>
      </w:r>
      <w:r w:rsidR="00CC75D1">
        <w:rPr>
          <w:rFonts w:ascii="Calibri" w:hAnsi="Calibri" w:cs="Calibri"/>
          <w:b/>
          <w:sz w:val="24"/>
          <w:szCs w:val="24"/>
        </w:rPr>
        <w:t xml:space="preserve"> i wczesna diagnostyka </w:t>
      </w:r>
    </w:p>
    <w:p w:rsidR="00D1759F" w:rsidRDefault="002150B7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D1759F">
        <w:rPr>
          <w:rFonts w:ascii="Calibri" w:hAnsi="Calibri" w:cs="Calibri"/>
          <w:sz w:val="24"/>
          <w:szCs w:val="24"/>
        </w:rPr>
        <w:t xml:space="preserve">- </w:t>
      </w:r>
      <w:r w:rsidR="00F27F2E" w:rsidRPr="00D1759F">
        <w:rPr>
          <w:rFonts w:ascii="Calibri" w:hAnsi="Calibri" w:cs="Calibri"/>
          <w:sz w:val="24"/>
          <w:szCs w:val="24"/>
        </w:rPr>
        <w:t>Ochrona przed szkodliwym promieniowanie UV to obecnie jeden z główny</w:t>
      </w:r>
      <w:r w:rsidRPr="00D1759F">
        <w:rPr>
          <w:rFonts w:ascii="Calibri" w:hAnsi="Calibri" w:cs="Calibri"/>
          <w:sz w:val="24"/>
          <w:szCs w:val="24"/>
        </w:rPr>
        <w:t>ch elementów profilaktyki p</w:t>
      </w:r>
      <w:r w:rsidR="00D1759F" w:rsidRPr="00D1759F">
        <w:rPr>
          <w:rFonts w:ascii="Calibri" w:hAnsi="Calibri" w:cs="Calibri"/>
          <w:sz w:val="24"/>
          <w:szCs w:val="24"/>
        </w:rPr>
        <w:t xml:space="preserve">rzed rakiem </w:t>
      </w:r>
      <w:proofErr w:type="spellStart"/>
      <w:r w:rsidR="00D1759F" w:rsidRPr="00D1759F">
        <w:rPr>
          <w:rFonts w:ascii="Calibri" w:hAnsi="Calibri" w:cs="Calibri"/>
          <w:sz w:val="24"/>
          <w:szCs w:val="24"/>
        </w:rPr>
        <w:t>kolczystokomórkowym</w:t>
      </w:r>
      <w:proofErr w:type="spellEnd"/>
      <w:r w:rsidRPr="00D1759F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Szczególnie w okresie letnim, przed wyjściem z domu n</w:t>
      </w:r>
      <w:r w:rsidRPr="00592648">
        <w:rPr>
          <w:rFonts w:ascii="Calibri" w:hAnsi="Calibri" w:cs="Calibri"/>
          <w:sz w:val="24"/>
          <w:szCs w:val="24"/>
        </w:rPr>
        <w:t xml:space="preserve">ależy </w:t>
      </w:r>
      <w:r>
        <w:rPr>
          <w:rFonts w:ascii="Calibri" w:hAnsi="Calibri" w:cs="Calibri"/>
          <w:sz w:val="24"/>
          <w:szCs w:val="24"/>
        </w:rPr>
        <w:t xml:space="preserve">pamiętać o </w:t>
      </w:r>
      <w:r w:rsidRPr="00592648">
        <w:rPr>
          <w:rFonts w:ascii="Calibri" w:hAnsi="Calibri" w:cs="Calibri"/>
          <w:sz w:val="24"/>
          <w:szCs w:val="24"/>
        </w:rPr>
        <w:t>krem</w:t>
      </w:r>
      <w:r>
        <w:rPr>
          <w:rFonts w:ascii="Calibri" w:hAnsi="Calibri" w:cs="Calibri"/>
          <w:sz w:val="24"/>
          <w:szCs w:val="24"/>
        </w:rPr>
        <w:t>ach</w:t>
      </w:r>
      <w:r w:rsidRPr="00592648">
        <w:rPr>
          <w:rFonts w:ascii="Calibri" w:hAnsi="Calibri" w:cs="Calibri"/>
          <w:sz w:val="24"/>
          <w:szCs w:val="24"/>
        </w:rPr>
        <w:t xml:space="preserve"> z filtrem, nakryciu głowy, zasłaniać okolice ramion i szyi oraz pamiętać, że promienie słońca bardzo dobrze</w:t>
      </w:r>
      <w:r>
        <w:rPr>
          <w:rFonts w:ascii="Calibri" w:hAnsi="Calibri" w:cs="Calibri"/>
          <w:sz w:val="24"/>
          <w:szCs w:val="24"/>
        </w:rPr>
        <w:t xml:space="preserve"> przechodzą pr</w:t>
      </w:r>
      <w:r w:rsidR="00D1759F">
        <w:rPr>
          <w:rFonts w:ascii="Calibri" w:hAnsi="Calibri" w:cs="Calibri"/>
          <w:sz w:val="24"/>
          <w:szCs w:val="24"/>
        </w:rPr>
        <w:t xml:space="preserve">zez warstwę chmur. Niestety wiele osób wykonujących pracę zawodową na świeżym powietrzu o tym zapomina – zaznacza Joanna Konarzewska dyrektor Fundacji Onkologicznej Nadzieja. </w:t>
      </w:r>
      <w:r w:rsidR="00CC75D1">
        <w:rPr>
          <w:rFonts w:ascii="Calibri" w:hAnsi="Calibri" w:cs="Calibri"/>
          <w:sz w:val="24"/>
          <w:szCs w:val="24"/>
        </w:rPr>
        <w:br/>
      </w:r>
      <w:r w:rsidR="00D1759F">
        <w:rPr>
          <w:rFonts w:ascii="Calibri" w:hAnsi="Calibri" w:cs="Calibri"/>
          <w:sz w:val="24"/>
          <w:szCs w:val="24"/>
        </w:rPr>
        <w:t xml:space="preserve">Co </w:t>
      </w:r>
      <w:r w:rsidR="005A4B5A">
        <w:rPr>
          <w:rFonts w:ascii="Calibri" w:hAnsi="Calibri" w:cs="Calibri"/>
          <w:sz w:val="24"/>
          <w:szCs w:val="24"/>
        </w:rPr>
        <w:t>więcej, gdy</w:t>
      </w:r>
      <w:r w:rsidR="00D1759F">
        <w:rPr>
          <w:rFonts w:ascii="Calibri" w:hAnsi="Calibri" w:cs="Calibri"/>
          <w:sz w:val="24"/>
          <w:szCs w:val="24"/>
        </w:rPr>
        <w:t xml:space="preserve"> pojawiają się pierwsze </w:t>
      </w:r>
      <w:r w:rsidR="00BD6B8F">
        <w:rPr>
          <w:rFonts w:ascii="Calibri" w:hAnsi="Calibri" w:cs="Calibri"/>
          <w:sz w:val="24"/>
          <w:szCs w:val="24"/>
        </w:rPr>
        <w:t xml:space="preserve">zmiany na skórze są one </w:t>
      </w:r>
      <w:r w:rsidR="005A4B5A">
        <w:rPr>
          <w:rFonts w:ascii="Calibri" w:hAnsi="Calibri" w:cs="Calibri"/>
          <w:sz w:val="24"/>
          <w:szCs w:val="24"/>
        </w:rPr>
        <w:t xml:space="preserve">przez pacjentów </w:t>
      </w:r>
      <w:r w:rsidR="00BD6B8F">
        <w:rPr>
          <w:rFonts w:ascii="Calibri" w:hAnsi="Calibri" w:cs="Calibri"/>
          <w:sz w:val="24"/>
          <w:szCs w:val="24"/>
        </w:rPr>
        <w:t>bagatelizowane</w:t>
      </w:r>
      <w:r w:rsidR="005A4B5A">
        <w:rPr>
          <w:rFonts w:ascii="Calibri" w:hAnsi="Calibri" w:cs="Calibri"/>
          <w:sz w:val="24"/>
          <w:szCs w:val="24"/>
        </w:rPr>
        <w:t>.</w:t>
      </w:r>
      <w:r w:rsidR="00CC75D1">
        <w:rPr>
          <w:rFonts w:ascii="Calibri" w:hAnsi="Calibri" w:cs="Calibri"/>
          <w:sz w:val="24"/>
          <w:szCs w:val="24"/>
        </w:rPr>
        <w:t xml:space="preserve"> </w:t>
      </w:r>
      <w:r w:rsidR="00BD6B8F">
        <w:rPr>
          <w:rFonts w:ascii="Calibri" w:hAnsi="Calibri" w:cs="Calibri"/>
          <w:sz w:val="24"/>
          <w:szCs w:val="24"/>
        </w:rPr>
        <w:t xml:space="preserve">A tu tak jak </w:t>
      </w:r>
      <w:r w:rsidR="00CC75D1">
        <w:rPr>
          <w:rFonts w:ascii="Calibri" w:hAnsi="Calibri" w:cs="Calibri"/>
          <w:sz w:val="24"/>
          <w:szCs w:val="24"/>
        </w:rPr>
        <w:t>w przypadku innych chorób nowotworowych wczesna diagnostyka ma kluczowe znaczenie dla zdrowia i życia pacjenta – dodaje.</w:t>
      </w:r>
    </w:p>
    <w:p w:rsidR="00ED0196" w:rsidRDefault="00B14F8C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592648">
        <w:rPr>
          <w:rFonts w:ascii="Calibri" w:hAnsi="Calibri" w:cs="Calibri"/>
          <w:sz w:val="24"/>
          <w:szCs w:val="24"/>
        </w:rPr>
        <w:t xml:space="preserve">Ważnym elementem profilaktyki nowotworów skóry jest samoobserwacja pacjenta, </w:t>
      </w:r>
      <w:r w:rsidR="00664EB0" w:rsidRPr="00592648">
        <w:rPr>
          <w:rFonts w:ascii="Calibri" w:hAnsi="Calibri" w:cs="Calibri"/>
          <w:sz w:val="24"/>
          <w:szCs w:val="24"/>
        </w:rPr>
        <w:t xml:space="preserve">która powinna odbywać się </w:t>
      </w:r>
      <w:r w:rsidR="00D1759F">
        <w:rPr>
          <w:rFonts w:ascii="Calibri" w:hAnsi="Calibri" w:cs="Calibri"/>
          <w:sz w:val="24"/>
          <w:szCs w:val="24"/>
        </w:rPr>
        <w:t xml:space="preserve">przynajmniej </w:t>
      </w:r>
      <w:r w:rsidRPr="00592648">
        <w:rPr>
          <w:rFonts w:ascii="Calibri" w:hAnsi="Calibri" w:cs="Calibri"/>
          <w:sz w:val="24"/>
          <w:szCs w:val="24"/>
        </w:rPr>
        <w:t>raz w mies</w:t>
      </w:r>
      <w:r w:rsidR="00664EB0" w:rsidRPr="00592648">
        <w:rPr>
          <w:rFonts w:ascii="Calibri" w:hAnsi="Calibri" w:cs="Calibri"/>
          <w:sz w:val="24"/>
          <w:szCs w:val="24"/>
        </w:rPr>
        <w:t>iącu.</w:t>
      </w:r>
      <w:r w:rsidRPr="00592648">
        <w:rPr>
          <w:rFonts w:ascii="Calibri" w:hAnsi="Calibri" w:cs="Calibri"/>
          <w:sz w:val="24"/>
          <w:szCs w:val="24"/>
        </w:rPr>
        <w:t xml:space="preserve"> </w:t>
      </w:r>
      <w:r w:rsidR="00664EB0" w:rsidRPr="00592648">
        <w:rPr>
          <w:rFonts w:ascii="Calibri" w:hAnsi="Calibri" w:cs="Calibri"/>
          <w:sz w:val="24"/>
          <w:szCs w:val="24"/>
        </w:rPr>
        <w:t>Polega ona na</w:t>
      </w:r>
      <w:r w:rsidRPr="00592648">
        <w:rPr>
          <w:rFonts w:ascii="Calibri" w:hAnsi="Calibri" w:cs="Calibri"/>
          <w:sz w:val="24"/>
          <w:szCs w:val="24"/>
        </w:rPr>
        <w:t xml:space="preserve"> sprawdzeniu skóry pod kątem nowych zmian</w:t>
      </w:r>
      <w:r w:rsidR="00664EB0" w:rsidRPr="00592648">
        <w:rPr>
          <w:rFonts w:ascii="Calibri" w:hAnsi="Calibri" w:cs="Calibri"/>
          <w:sz w:val="24"/>
          <w:szCs w:val="24"/>
        </w:rPr>
        <w:t xml:space="preserve"> oraz obserwacji wcześniejszych.</w:t>
      </w:r>
      <w:r w:rsidR="00ED0196">
        <w:rPr>
          <w:rFonts w:ascii="Calibri" w:hAnsi="Calibri" w:cs="Calibri"/>
          <w:sz w:val="24"/>
          <w:szCs w:val="24"/>
        </w:rPr>
        <w:t xml:space="preserve"> </w:t>
      </w:r>
      <w:r w:rsidR="00CC75D1">
        <w:rPr>
          <w:rFonts w:ascii="Calibri" w:hAnsi="Calibri" w:cs="Calibri"/>
          <w:sz w:val="24"/>
          <w:szCs w:val="24"/>
        </w:rPr>
        <w:t>W przypadku pojawienia się jakiejś niepokojącej zmiany konieczna jest w</w:t>
      </w:r>
      <w:r w:rsidR="00BD6B8F">
        <w:rPr>
          <w:rFonts w:ascii="Calibri" w:hAnsi="Calibri" w:cs="Calibri"/>
          <w:sz w:val="24"/>
          <w:szCs w:val="24"/>
        </w:rPr>
        <w:t xml:space="preserve">izyta u lekarza dermatologa, </w:t>
      </w:r>
      <w:r w:rsidR="00CC75D1">
        <w:rPr>
          <w:rFonts w:ascii="Calibri" w:hAnsi="Calibri" w:cs="Calibri"/>
          <w:sz w:val="24"/>
          <w:szCs w:val="24"/>
        </w:rPr>
        <w:t>który w</w:t>
      </w:r>
      <w:r w:rsidR="00ED0196">
        <w:rPr>
          <w:rFonts w:ascii="Calibri" w:hAnsi="Calibri" w:cs="Calibri"/>
          <w:sz w:val="24"/>
          <w:szCs w:val="24"/>
        </w:rPr>
        <w:t xml:space="preserve"> pierwszej kolejności przeprowadza </w:t>
      </w:r>
      <w:r w:rsidR="00664EB0" w:rsidRPr="00592648">
        <w:rPr>
          <w:rFonts w:ascii="Calibri" w:hAnsi="Calibri" w:cs="Calibri"/>
          <w:sz w:val="24"/>
          <w:szCs w:val="24"/>
        </w:rPr>
        <w:t>wywiad uwzględniający czynniki środowiskowe i genetyczne oraz p</w:t>
      </w:r>
      <w:r w:rsidR="00ED0196">
        <w:rPr>
          <w:rFonts w:ascii="Calibri" w:hAnsi="Calibri" w:cs="Calibri"/>
          <w:sz w:val="24"/>
          <w:szCs w:val="24"/>
        </w:rPr>
        <w:t>rzyjmowane przez pacjenta leki a następnie</w:t>
      </w:r>
      <w:r w:rsidR="00BD6B8F">
        <w:rPr>
          <w:rFonts w:ascii="Calibri" w:hAnsi="Calibri" w:cs="Calibri"/>
          <w:sz w:val="24"/>
          <w:szCs w:val="24"/>
        </w:rPr>
        <w:t xml:space="preserve"> przeprowadza</w:t>
      </w:r>
      <w:r w:rsidR="00ED0196">
        <w:rPr>
          <w:rFonts w:ascii="Calibri" w:hAnsi="Calibri" w:cs="Calibri"/>
          <w:sz w:val="24"/>
          <w:szCs w:val="24"/>
        </w:rPr>
        <w:t xml:space="preserve"> badanie. </w:t>
      </w:r>
    </w:p>
    <w:p w:rsidR="00BD6B8F" w:rsidRPr="00A20363" w:rsidRDefault="00A4061A" w:rsidP="006E3917">
      <w:pPr>
        <w:spacing w:line="312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A4061A">
        <w:rPr>
          <w:rFonts w:ascii="Calibri" w:hAnsi="Calibri" w:cs="Calibri"/>
          <w:i/>
          <w:sz w:val="24"/>
          <w:szCs w:val="24"/>
        </w:rPr>
        <w:lastRenderedPageBreak/>
        <w:t>-</w:t>
      </w:r>
      <w:r w:rsidR="00A20363" w:rsidRPr="00A20363">
        <w:rPr>
          <w:rFonts w:ascii="Calibri" w:hAnsi="Calibri" w:cs="Calibri"/>
          <w:i/>
          <w:sz w:val="24"/>
          <w:szCs w:val="24"/>
        </w:rPr>
        <w:t xml:space="preserve"> Rozpoznanie wstępne ustala się na podstawie wywiadu i badania fizykalnego uzupełnionego o nieinwazyjne badanie </w:t>
      </w:r>
      <w:proofErr w:type="spellStart"/>
      <w:r w:rsidR="00A20363" w:rsidRPr="00A20363">
        <w:rPr>
          <w:rFonts w:ascii="Calibri" w:hAnsi="Calibri" w:cs="Calibri"/>
          <w:i/>
          <w:sz w:val="24"/>
          <w:szCs w:val="24"/>
        </w:rPr>
        <w:t>dermatoskopowe</w:t>
      </w:r>
      <w:proofErr w:type="spellEnd"/>
      <w:r w:rsidR="00A20363" w:rsidRPr="00A20363">
        <w:rPr>
          <w:rFonts w:ascii="Calibri" w:hAnsi="Calibri" w:cs="Calibri"/>
          <w:i/>
          <w:sz w:val="24"/>
          <w:szCs w:val="24"/>
        </w:rPr>
        <w:t xml:space="preserve"> lub </w:t>
      </w:r>
      <w:proofErr w:type="spellStart"/>
      <w:r w:rsidR="00A20363" w:rsidRPr="00A20363">
        <w:rPr>
          <w:rFonts w:ascii="Calibri" w:hAnsi="Calibri" w:cs="Calibri"/>
          <w:i/>
          <w:sz w:val="24"/>
          <w:szCs w:val="24"/>
        </w:rPr>
        <w:t>wideodermatoskopowe</w:t>
      </w:r>
      <w:proofErr w:type="spellEnd"/>
      <w:r w:rsidR="00A20363" w:rsidRPr="00A20363">
        <w:rPr>
          <w:rFonts w:ascii="Calibri" w:hAnsi="Calibri" w:cs="Calibri"/>
          <w:i/>
          <w:sz w:val="24"/>
          <w:szCs w:val="24"/>
        </w:rPr>
        <w:t xml:space="preserve">. </w:t>
      </w:r>
      <w:proofErr w:type="spellStart"/>
      <w:r w:rsidR="00A20363" w:rsidRPr="00A20363">
        <w:rPr>
          <w:rFonts w:ascii="Calibri" w:hAnsi="Calibri" w:cs="Calibri"/>
          <w:i/>
          <w:sz w:val="24"/>
          <w:szCs w:val="24"/>
        </w:rPr>
        <w:t>Dermatoskopię</w:t>
      </w:r>
      <w:proofErr w:type="spellEnd"/>
      <w:r w:rsidR="00A20363" w:rsidRPr="00A20363">
        <w:rPr>
          <w:rFonts w:ascii="Calibri" w:hAnsi="Calibri" w:cs="Calibri"/>
          <w:i/>
          <w:sz w:val="24"/>
          <w:szCs w:val="24"/>
        </w:rPr>
        <w:t xml:space="preserve"> należy traktować jako stały element badania ułatwiający rozpoznanie i pozwalający na ocenę rozległości nowotworu przed planowanym leczeniem, jak również dający możliwość kontroli jego efektów. W przypadku podejrzenia raka kolczysto</w:t>
      </w:r>
      <w:r w:rsidR="00A20363">
        <w:rPr>
          <w:rFonts w:ascii="Calibri" w:hAnsi="Calibri" w:cs="Calibri"/>
          <w:i/>
          <w:sz w:val="24"/>
          <w:szCs w:val="24"/>
        </w:rPr>
        <w:t>k</w:t>
      </w:r>
      <w:r w:rsidR="00A20363" w:rsidRPr="00A20363">
        <w:rPr>
          <w:rFonts w:ascii="Calibri" w:hAnsi="Calibri" w:cs="Calibri"/>
          <w:i/>
          <w:sz w:val="24"/>
          <w:szCs w:val="24"/>
        </w:rPr>
        <w:t>omórkowego pobiera się wycinek ze zmiany i poddaje się badaniu histopatologicznemu. Badanie histopatologiczne jest standardem w rozpoznaniu raka kolczystokomórkowego a radykalne wycięcie chirurgiczne jest metodą z wyboru dającą najwyższy odsetek wyleczeń</w:t>
      </w:r>
      <w:r w:rsidR="00A2036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D048F" w:rsidRPr="00A4061A">
        <w:rPr>
          <w:rFonts w:ascii="Calibri" w:hAnsi="Calibri" w:cs="Calibri"/>
          <w:i/>
          <w:sz w:val="24"/>
          <w:szCs w:val="24"/>
        </w:rPr>
        <w:t>– wyjaśnia prof.</w:t>
      </w:r>
      <w:r w:rsidR="00BD6B8F" w:rsidRPr="00A4061A">
        <w:rPr>
          <w:rFonts w:ascii="Calibri" w:hAnsi="Calibri" w:cs="Calibri"/>
          <w:i/>
          <w:sz w:val="24"/>
          <w:szCs w:val="24"/>
        </w:rPr>
        <w:t xml:space="preserve"> dr hab. n </w:t>
      </w:r>
      <w:r w:rsidR="005A4B5A" w:rsidRPr="00A4061A">
        <w:rPr>
          <w:rFonts w:ascii="Calibri" w:hAnsi="Calibri" w:cs="Calibri"/>
          <w:i/>
          <w:sz w:val="24"/>
          <w:szCs w:val="24"/>
        </w:rPr>
        <w:t>med.</w:t>
      </w:r>
      <w:r w:rsidR="004D048F" w:rsidRPr="00A4061A">
        <w:rPr>
          <w:rFonts w:ascii="Calibri" w:hAnsi="Calibri" w:cs="Calibri"/>
          <w:i/>
          <w:sz w:val="24"/>
          <w:szCs w:val="24"/>
        </w:rPr>
        <w:t xml:space="preserve"> Witold Owczarek, kierownik Kliniki Dermatologicznej w Wojskowym Instytucie Medycznym Centralnego Szpitala Klinicznego MON w Warszawie.</w:t>
      </w:r>
      <w:r w:rsidR="00BD6B8F" w:rsidRPr="00A4061A">
        <w:rPr>
          <w:rFonts w:ascii="Calibri" w:hAnsi="Calibri" w:cs="Calibri"/>
          <w:i/>
          <w:sz w:val="24"/>
          <w:szCs w:val="24"/>
        </w:rPr>
        <w:t xml:space="preserve"> </w:t>
      </w:r>
    </w:p>
    <w:p w:rsidR="00BD6B8F" w:rsidRPr="00BD6B8F" w:rsidRDefault="00BD6B8F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- </w:t>
      </w:r>
      <w:r w:rsidR="004932B3" w:rsidRPr="00BD6B8F">
        <w:rPr>
          <w:rFonts w:ascii="Calibri" w:hAnsi="Calibri" w:cs="Calibri"/>
          <w:i/>
          <w:sz w:val="24"/>
          <w:szCs w:val="24"/>
        </w:rPr>
        <w:t xml:space="preserve">Złotym standardem” jest leczenie chirurgiczne polegające na doszczętnym usunięciu tkanek nowotworowych. Oczywiście istnieją również inne metody leczenia, do których zaliczamy leczenie powierzchowne, czyli 5-fluorouracyl, </w:t>
      </w:r>
      <w:proofErr w:type="spellStart"/>
      <w:r w:rsidR="004932B3" w:rsidRPr="00BD6B8F">
        <w:rPr>
          <w:rFonts w:ascii="Calibri" w:hAnsi="Calibri" w:cs="Calibri"/>
          <w:i/>
          <w:sz w:val="24"/>
          <w:szCs w:val="24"/>
        </w:rPr>
        <w:t>imikwimod</w:t>
      </w:r>
      <w:proofErr w:type="spellEnd"/>
      <w:r w:rsidR="004932B3" w:rsidRPr="00BD6B8F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="004932B3" w:rsidRPr="00BD6B8F">
        <w:rPr>
          <w:rFonts w:ascii="Calibri" w:hAnsi="Calibri" w:cs="Calibri"/>
          <w:i/>
          <w:sz w:val="24"/>
          <w:szCs w:val="24"/>
        </w:rPr>
        <w:t>diklofenak</w:t>
      </w:r>
      <w:proofErr w:type="spellEnd"/>
      <w:r w:rsidR="004932B3" w:rsidRPr="00BD6B8F">
        <w:rPr>
          <w:rFonts w:ascii="Calibri" w:hAnsi="Calibri" w:cs="Calibri"/>
          <w:i/>
          <w:sz w:val="24"/>
          <w:szCs w:val="24"/>
        </w:rPr>
        <w:t>, peel</w:t>
      </w:r>
      <w:r w:rsidR="00524978" w:rsidRPr="00BD6B8F">
        <w:rPr>
          <w:rFonts w:ascii="Calibri" w:hAnsi="Calibri" w:cs="Calibri"/>
          <w:i/>
          <w:sz w:val="24"/>
          <w:szCs w:val="24"/>
        </w:rPr>
        <w:t>ing chemiczny, terapię fotodynamiczną, krioterapię</w:t>
      </w:r>
      <w:r w:rsidR="004932B3" w:rsidRPr="00BD6B8F">
        <w:rPr>
          <w:rFonts w:ascii="Calibri" w:hAnsi="Calibri" w:cs="Calibri"/>
          <w:i/>
          <w:sz w:val="24"/>
          <w:szCs w:val="24"/>
        </w:rPr>
        <w:t xml:space="preserve">; leczenie miejscowe: </w:t>
      </w:r>
      <w:r w:rsidR="00524978" w:rsidRPr="00BD6B8F">
        <w:rPr>
          <w:rFonts w:ascii="Calibri" w:hAnsi="Calibri" w:cs="Calibri"/>
          <w:i/>
          <w:sz w:val="24"/>
          <w:szCs w:val="24"/>
        </w:rPr>
        <w:t>laseroterapię, krioterapię</w:t>
      </w:r>
      <w:r w:rsidR="004932B3" w:rsidRPr="00BD6B8F">
        <w:rPr>
          <w:rFonts w:ascii="Calibri" w:hAnsi="Calibri" w:cs="Calibri"/>
          <w:i/>
          <w:sz w:val="24"/>
          <w:szCs w:val="24"/>
        </w:rPr>
        <w:t xml:space="preserve">, </w:t>
      </w:r>
      <w:r w:rsidR="00524978" w:rsidRPr="00BD6B8F">
        <w:rPr>
          <w:rFonts w:ascii="Calibri" w:hAnsi="Calibri" w:cs="Calibri"/>
          <w:i/>
          <w:sz w:val="24"/>
          <w:szCs w:val="24"/>
        </w:rPr>
        <w:t>elektrokoagulację, radioterapię</w:t>
      </w:r>
      <w:r w:rsidR="004932B3" w:rsidRPr="00BD6B8F">
        <w:rPr>
          <w:rFonts w:ascii="Calibri" w:hAnsi="Calibri" w:cs="Calibri"/>
          <w:i/>
          <w:sz w:val="24"/>
          <w:szCs w:val="24"/>
        </w:rPr>
        <w:t xml:space="preserve"> oraz chemioterapię.</w:t>
      </w:r>
      <w:r w:rsidR="00216A80" w:rsidRPr="00BD6B8F">
        <w:rPr>
          <w:rFonts w:ascii="Calibri" w:hAnsi="Calibri" w:cs="Calibri"/>
          <w:i/>
          <w:sz w:val="24"/>
          <w:szCs w:val="24"/>
        </w:rPr>
        <w:t xml:space="preserve"> </w:t>
      </w:r>
      <w:r w:rsidR="00EC2587" w:rsidRPr="00EB4B55">
        <w:rPr>
          <w:rFonts w:ascii="Calibri" w:hAnsi="Calibri" w:cs="Calibri"/>
          <w:i/>
          <w:sz w:val="24"/>
          <w:szCs w:val="24"/>
        </w:rPr>
        <w:t xml:space="preserve">Ponadto od niedawna, u dorosłych pacjentów z przerzutowym lub miejscowo zaawansowanym rakiem </w:t>
      </w:r>
      <w:proofErr w:type="spellStart"/>
      <w:r w:rsidR="00EC2587" w:rsidRPr="00EB4B55">
        <w:rPr>
          <w:rFonts w:ascii="Calibri" w:hAnsi="Calibri" w:cs="Calibri"/>
          <w:i/>
          <w:sz w:val="24"/>
          <w:szCs w:val="24"/>
        </w:rPr>
        <w:t>kolczystokomórkowym</w:t>
      </w:r>
      <w:proofErr w:type="spellEnd"/>
      <w:r w:rsidR="00EC2587" w:rsidRPr="00EB4B55">
        <w:rPr>
          <w:rFonts w:ascii="Calibri" w:hAnsi="Calibri" w:cs="Calibri"/>
          <w:i/>
          <w:sz w:val="24"/>
          <w:szCs w:val="24"/>
        </w:rPr>
        <w:t xml:space="preserve"> skóry można stosować w USA i EU systemową terapię innowacyjną w leczeniu tego nowotworu . W Polsce innowacyjne leczenie raka kolczystokomórkowego skóry przy pomocy przeciwciał monoklonalnych nie jest obec</w:t>
      </w:r>
      <w:r w:rsidR="00EC2587" w:rsidRPr="00EB4B55">
        <w:rPr>
          <w:rFonts w:ascii="Calibri" w:hAnsi="Calibri" w:cs="Calibri"/>
          <w:i/>
          <w:sz w:val="24"/>
          <w:szCs w:val="24"/>
        </w:rPr>
        <w:softHyphen/>
        <w:t>nie refundowane</w:t>
      </w:r>
      <w:r w:rsidR="00EB4B55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Mamy jednak jako środowisko medyczne nadzieję, że niebawem to się zmieni -  puentuje profesor  Rutkowski.</w:t>
      </w:r>
    </w:p>
    <w:p w:rsidR="00633EB1" w:rsidRPr="00ED0196" w:rsidRDefault="00633EB1" w:rsidP="00A2036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ED0196">
        <w:rPr>
          <w:rFonts w:ascii="Calibri" w:hAnsi="Calibri" w:cs="Calibri"/>
          <w:b/>
          <w:sz w:val="24"/>
          <w:szCs w:val="24"/>
        </w:rPr>
        <w:t>O kampanii</w:t>
      </w:r>
    </w:p>
    <w:p w:rsidR="00633EB1" w:rsidRDefault="00633EB1" w:rsidP="00A20363">
      <w:pPr>
        <w:pStyle w:val="Default"/>
        <w:spacing w:line="312" w:lineRule="auto"/>
        <w:jc w:val="both"/>
        <w:rPr>
          <w:rFonts w:ascii="Calibri" w:eastAsiaTheme="minorHAnsi" w:hAnsi="Calibri" w:cs="Calibri"/>
          <w:color w:val="auto"/>
          <w:lang w:eastAsia="en-US"/>
        </w:rPr>
      </w:pPr>
      <w:r w:rsidRPr="00ED0196">
        <w:rPr>
          <w:rFonts w:ascii="Calibri" w:eastAsiaTheme="minorHAnsi" w:hAnsi="Calibri" w:cs="Calibri"/>
          <w:color w:val="auto"/>
          <w:lang w:eastAsia="en-US"/>
        </w:rPr>
        <w:t xml:space="preserve">„Rak UV” to ogólnopolska kampania edukacyjna poświęcona niebarwnikowemu nowotworowi złośliwemu skóry,  rakowi </w:t>
      </w:r>
      <w:proofErr w:type="spellStart"/>
      <w:r w:rsidRPr="00ED0196">
        <w:rPr>
          <w:rFonts w:ascii="Calibri" w:eastAsiaTheme="minorHAnsi" w:hAnsi="Calibri" w:cs="Calibri"/>
          <w:color w:val="auto"/>
          <w:lang w:eastAsia="en-US"/>
        </w:rPr>
        <w:t>kolczystokomórkowemu</w:t>
      </w:r>
      <w:proofErr w:type="spellEnd"/>
      <w:r w:rsidRPr="00ED0196">
        <w:rPr>
          <w:rFonts w:ascii="Calibri" w:eastAsiaTheme="minorHAnsi" w:hAnsi="Calibri" w:cs="Calibri"/>
          <w:color w:val="auto"/>
          <w:lang w:eastAsia="en-US"/>
        </w:rPr>
        <w:t xml:space="preserve"> skóry (</w:t>
      </w:r>
      <w:proofErr w:type="spellStart"/>
      <w:r w:rsidRPr="00ED0196">
        <w:rPr>
          <w:rFonts w:ascii="Calibri" w:eastAsiaTheme="minorHAnsi" w:hAnsi="Calibri" w:cs="Calibri"/>
          <w:color w:val="auto"/>
          <w:lang w:eastAsia="en-US"/>
        </w:rPr>
        <w:t>cSCC</w:t>
      </w:r>
      <w:proofErr w:type="spellEnd"/>
      <w:r w:rsidRPr="00ED0196">
        <w:rPr>
          <w:rFonts w:ascii="Calibri" w:eastAsiaTheme="minorHAnsi" w:hAnsi="Calibri" w:cs="Calibri"/>
          <w:color w:val="auto"/>
          <w:lang w:eastAsia="en-US"/>
        </w:rPr>
        <w:t xml:space="preserve"> – </w:t>
      </w:r>
      <w:proofErr w:type="spellStart"/>
      <w:r w:rsidRPr="00ED0196">
        <w:rPr>
          <w:rFonts w:ascii="Calibri" w:eastAsiaTheme="minorHAnsi" w:hAnsi="Calibri" w:cs="Calibri"/>
          <w:color w:val="auto"/>
          <w:lang w:eastAsia="en-US"/>
        </w:rPr>
        <w:t>cutaneous</w:t>
      </w:r>
      <w:proofErr w:type="spellEnd"/>
      <w:r w:rsidRPr="00ED0196">
        <w:rPr>
          <w:rFonts w:ascii="Calibri" w:eastAsiaTheme="minorHAnsi" w:hAnsi="Calibri" w:cs="Calibri"/>
          <w:color w:val="auto"/>
          <w:lang w:eastAsia="en-US"/>
        </w:rPr>
        <w:t xml:space="preserve"> </w:t>
      </w:r>
      <w:proofErr w:type="spellStart"/>
      <w:r w:rsidRPr="00ED0196">
        <w:rPr>
          <w:rFonts w:ascii="Calibri" w:eastAsiaTheme="minorHAnsi" w:hAnsi="Calibri" w:cs="Calibri"/>
          <w:color w:val="auto"/>
          <w:lang w:eastAsia="en-US"/>
        </w:rPr>
        <w:t>squamous</w:t>
      </w:r>
      <w:proofErr w:type="spellEnd"/>
      <w:r w:rsidR="003D451B">
        <w:rPr>
          <w:rFonts w:ascii="Calibri" w:eastAsiaTheme="minorHAnsi" w:hAnsi="Calibri" w:cs="Calibri"/>
          <w:color w:val="auto"/>
          <w:lang w:eastAsia="en-US"/>
        </w:rPr>
        <w:t xml:space="preserve"> </w:t>
      </w:r>
      <w:proofErr w:type="spellStart"/>
      <w:r w:rsidRPr="00ED0196">
        <w:rPr>
          <w:rFonts w:ascii="Calibri" w:eastAsiaTheme="minorHAnsi" w:hAnsi="Calibri" w:cs="Calibri"/>
          <w:color w:val="auto"/>
          <w:lang w:eastAsia="en-US"/>
        </w:rPr>
        <w:t>cell</w:t>
      </w:r>
      <w:proofErr w:type="spellEnd"/>
      <w:r w:rsidRPr="00ED0196">
        <w:rPr>
          <w:rFonts w:ascii="Calibri" w:eastAsiaTheme="minorHAnsi" w:hAnsi="Calibri" w:cs="Calibri"/>
          <w:color w:val="auto"/>
          <w:lang w:eastAsia="en-US"/>
        </w:rPr>
        <w:t xml:space="preserve"> carcinoma </w:t>
      </w:r>
      <w:proofErr w:type="spellStart"/>
      <w:r w:rsidRPr="00ED0196">
        <w:rPr>
          <w:rFonts w:ascii="Calibri" w:eastAsiaTheme="minorHAnsi" w:hAnsi="Calibri" w:cs="Calibri"/>
          <w:color w:val="auto"/>
          <w:lang w:eastAsia="en-US"/>
        </w:rPr>
        <w:t>cancer</w:t>
      </w:r>
      <w:proofErr w:type="spellEnd"/>
      <w:r w:rsidRPr="00ED0196">
        <w:rPr>
          <w:rFonts w:ascii="Calibri" w:eastAsiaTheme="minorHAnsi" w:hAnsi="Calibri" w:cs="Calibri"/>
          <w:color w:val="auto"/>
          <w:lang w:eastAsia="en-US"/>
        </w:rPr>
        <w:t>).</w:t>
      </w:r>
    </w:p>
    <w:p w:rsidR="006E3917" w:rsidRPr="00ED0196" w:rsidRDefault="006E3917" w:rsidP="00A20363">
      <w:pPr>
        <w:pStyle w:val="Default"/>
        <w:spacing w:line="312" w:lineRule="auto"/>
        <w:jc w:val="both"/>
        <w:rPr>
          <w:rFonts w:ascii="Calibri" w:eastAsiaTheme="minorHAnsi" w:hAnsi="Calibri" w:cs="Calibri"/>
          <w:color w:val="auto"/>
          <w:lang w:eastAsia="en-US"/>
        </w:rPr>
      </w:pPr>
    </w:p>
    <w:p w:rsidR="00ED0196" w:rsidRDefault="00633EB1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ED0196">
        <w:rPr>
          <w:rFonts w:ascii="Calibri" w:hAnsi="Calibri" w:cs="Calibri"/>
          <w:sz w:val="24"/>
          <w:szCs w:val="24"/>
        </w:rPr>
        <w:t xml:space="preserve">Celem kampanii jest edukacja i budowa świadomości społecznej na temat raka kolczystokomórkowego skóry, czynników ryzyka oraz możliwych form profilaktyki, szczególnie w grupach wysokiego ryzyka zachorowania na ten typ nowotworu. Działania edukacyjne realizowane w ramach kampanii będą kierowane do rolników, sadowników, ogrodników, rybaków, pracowników budowlanych ale również działkowców; seniorów </w:t>
      </w:r>
      <w:r w:rsidR="005A03E8">
        <w:rPr>
          <w:rFonts w:ascii="Calibri" w:hAnsi="Calibri" w:cs="Calibri"/>
          <w:sz w:val="24"/>
          <w:szCs w:val="24"/>
        </w:rPr>
        <w:br/>
      </w:r>
      <w:r w:rsidRPr="00ED0196">
        <w:rPr>
          <w:rFonts w:ascii="Calibri" w:hAnsi="Calibri" w:cs="Calibri"/>
          <w:sz w:val="24"/>
          <w:szCs w:val="24"/>
        </w:rPr>
        <w:t>z gmin</w:t>
      </w:r>
      <w:r w:rsidR="00ED0196" w:rsidRPr="00ED0196">
        <w:rPr>
          <w:rFonts w:ascii="Calibri" w:hAnsi="Calibri" w:cs="Calibri"/>
          <w:sz w:val="24"/>
          <w:szCs w:val="24"/>
        </w:rPr>
        <w:t xml:space="preserve"> wiejskich i miejsko-wiejskich.</w:t>
      </w:r>
    </w:p>
    <w:p w:rsidR="005A03E8" w:rsidRPr="00ED0196" w:rsidRDefault="00261B2A" w:rsidP="00A20363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61B2A">
        <w:rPr>
          <w:rFonts w:ascii="Calibri" w:hAnsi="Calibri" w:cs="Calibri"/>
          <w:sz w:val="24"/>
          <w:szCs w:val="24"/>
        </w:rPr>
        <w:t xml:space="preserve">Edukacja </w:t>
      </w:r>
      <w:r>
        <w:rPr>
          <w:rFonts w:ascii="Calibri" w:hAnsi="Calibri" w:cs="Calibri"/>
          <w:sz w:val="24"/>
          <w:szCs w:val="24"/>
        </w:rPr>
        <w:t xml:space="preserve"> prowadzona będzie nie tylko za pośrednictwem </w:t>
      </w:r>
      <w:r w:rsidRPr="00261B2A">
        <w:rPr>
          <w:rFonts w:ascii="Calibri" w:hAnsi="Calibri" w:cs="Calibri"/>
          <w:sz w:val="24"/>
          <w:szCs w:val="24"/>
        </w:rPr>
        <w:t>strony internetowej kampanii rakuv.pl</w:t>
      </w:r>
      <w:r>
        <w:rPr>
          <w:rFonts w:ascii="Calibri" w:hAnsi="Calibri" w:cs="Calibri"/>
          <w:sz w:val="24"/>
          <w:szCs w:val="24"/>
        </w:rPr>
        <w:t xml:space="preserve"> czy </w:t>
      </w:r>
      <w:r w:rsidRPr="00261B2A">
        <w:rPr>
          <w:rFonts w:ascii="Calibri" w:hAnsi="Calibri" w:cs="Calibri"/>
          <w:sz w:val="24"/>
          <w:szCs w:val="24"/>
        </w:rPr>
        <w:t>kanałów komunikacyjnych partnerów kampanii (</w:t>
      </w:r>
      <w:proofErr w:type="spellStart"/>
      <w:r w:rsidRPr="00261B2A">
        <w:rPr>
          <w:rFonts w:ascii="Calibri" w:hAnsi="Calibri" w:cs="Calibri"/>
          <w:sz w:val="24"/>
          <w:szCs w:val="24"/>
        </w:rPr>
        <w:t>social</w:t>
      </w:r>
      <w:proofErr w:type="spellEnd"/>
      <w:r w:rsidRPr="00261B2A">
        <w:rPr>
          <w:rFonts w:ascii="Calibri" w:hAnsi="Calibri" w:cs="Calibri"/>
          <w:sz w:val="24"/>
          <w:szCs w:val="24"/>
        </w:rPr>
        <w:t xml:space="preserve"> media, www)</w:t>
      </w:r>
      <w:r>
        <w:rPr>
          <w:rFonts w:ascii="Calibri" w:hAnsi="Calibri" w:cs="Calibri"/>
          <w:sz w:val="24"/>
          <w:szCs w:val="24"/>
        </w:rPr>
        <w:t xml:space="preserve">, ale również </w:t>
      </w:r>
      <w:r w:rsidRPr="00261B2A">
        <w:rPr>
          <w:rFonts w:ascii="Calibri" w:hAnsi="Calibri" w:cs="Calibri"/>
          <w:sz w:val="24"/>
          <w:szCs w:val="24"/>
        </w:rPr>
        <w:t>wyda</w:t>
      </w:r>
      <w:r>
        <w:rPr>
          <w:rFonts w:ascii="Calibri" w:hAnsi="Calibri" w:cs="Calibri"/>
          <w:sz w:val="24"/>
          <w:szCs w:val="24"/>
        </w:rPr>
        <w:t>rzeń specjalnych docierających</w:t>
      </w:r>
      <w:r w:rsidRPr="00261B2A">
        <w:rPr>
          <w:rFonts w:ascii="Calibri" w:hAnsi="Calibri" w:cs="Calibri"/>
          <w:sz w:val="24"/>
          <w:szCs w:val="24"/>
        </w:rPr>
        <w:t xml:space="preserve"> bezpośrednio do seniorów z </w:t>
      </w:r>
      <w:r>
        <w:rPr>
          <w:rFonts w:ascii="Calibri" w:hAnsi="Calibri" w:cs="Calibri"/>
          <w:sz w:val="24"/>
          <w:szCs w:val="24"/>
        </w:rPr>
        <w:t xml:space="preserve">gmin wiejskich, miejsko </w:t>
      </w:r>
      <w:r>
        <w:rPr>
          <w:rFonts w:ascii="Calibri" w:hAnsi="Calibri" w:cs="Calibri"/>
          <w:sz w:val="24"/>
          <w:szCs w:val="24"/>
        </w:rPr>
        <w:lastRenderedPageBreak/>
        <w:t>wiejskich. W</w:t>
      </w:r>
      <w:r w:rsidRPr="00261B2A">
        <w:rPr>
          <w:rFonts w:ascii="Calibri" w:hAnsi="Calibri" w:cs="Calibri"/>
          <w:sz w:val="24"/>
          <w:szCs w:val="24"/>
        </w:rPr>
        <w:t xml:space="preserve"> trakcie </w:t>
      </w:r>
      <w:r>
        <w:rPr>
          <w:rFonts w:ascii="Calibri" w:hAnsi="Calibri" w:cs="Calibri"/>
          <w:sz w:val="24"/>
          <w:szCs w:val="24"/>
        </w:rPr>
        <w:t xml:space="preserve">tych wydarzeń  odbywać się będą </w:t>
      </w:r>
      <w:r w:rsidRPr="00261B2A">
        <w:rPr>
          <w:rFonts w:ascii="Calibri" w:hAnsi="Calibri" w:cs="Calibri"/>
          <w:sz w:val="24"/>
          <w:szCs w:val="24"/>
        </w:rPr>
        <w:t>spotkania edukacyjne z ekspertami medycznymi oraz dystrybuowane będą materiały edukacyjne</w:t>
      </w:r>
      <w:r>
        <w:rPr>
          <w:rFonts w:ascii="Calibri" w:hAnsi="Calibri" w:cs="Calibri"/>
          <w:sz w:val="24"/>
          <w:szCs w:val="24"/>
        </w:rPr>
        <w:t xml:space="preserve">  poświęcone rakowi kolczystokomórkowemu skóry.</w:t>
      </w:r>
    </w:p>
    <w:p w:rsidR="00CB2314" w:rsidRPr="00592648" w:rsidRDefault="00633EB1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592648">
        <w:rPr>
          <w:rFonts w:ascii="Calibri" w:hAnsi="Calibri" w:cs="Calibri"/>
          <w:sz w:val="24"/>
          <w:szCs w:val="24"/>
        </w:rPr>
        <w:t xml:space="preserve">Inicjatorami </w:t>
      </w:r>
      <w:r w:rsidR="00CB2314" w:rsidRPr="00592648">
        <w:rPr>
          <w:rFonts w:ascii="Calibri" w:hAnsi="Calibri" w:cs="Calibri"/>
          <w:sz w:val="24"/>
          <w:szCs w:val="24"/>
        </w:rPr>
        <w:t>kampanii są</w:t>
      </w:r>
      <w:r w:rsidRPr="00592648">
        <w:rPr>
          <w:rFonts w:ascii="Calibri" w:hAnsi="Calibri" w:cs="Calibri"/>
          <w:sz w:val="24"/>
          <w:szCs w:val="24"/>
        </w:rPr>
        <w:t xml:space="preserve"> organizacje </w:t>
      </w:r>
      <w:proofErr w:type="spellStart"/>
      <w:r w:rsidRPr="00592648">
        <w:rPr>
          <w:rFonts w:ascii="Calibri" w:hAnsi="Calibri" w:cs="Calibri"/>
          <w:sz w:val="24"/>
          <w:szCs w:val="24"/>
        </w:rPr>
        <w:t>pacjenckie</w:t>
      </w:r>
      <w:proofErr w:type="spellEnd"/>
      <w:r w:rsidRPr="00592648">
        <w:rPr>
          <w:rFonts w:ascii="Calibri" w:hAnsi="Calibri" w:cs="Calibri"/>
          <w:sz w:val="24"/>
          <w:szCs w:val="24"/>
        </w:rPr>
        <w:t xml:space="preserve"> działające od wielu lat na rzecz pop</w:t>
      </w:r>
      <w:r w:rsidR="005A4B5A">
        <w:rPr>
          <w:rFonts w:ascii="Calibri" w:hAnsi="Calibri" w:cs="Calibri"/>
          <w:sz w:val="24"/>
          <w:szCs w:val="24"/>
        </w:rPr>
        <w:t>r</w:t>
      </w:r>
      <w:r w:rsidRPr="00592648">
        <w:rPr>
          <w:rFonts w:ascii="Calibri" w:hAnsi="Calibri" w:cs="Calibri"/>
          <w:sz w:val="24"/>
          <w:szCs w:val="24"/>
        </w:rPr>
        <w:t>awy sytuacji pacjentów onkologicznych w Polsce</w:t>
      </w:r>
      <w:r w:rsidR="00CB2314" w:rsidRPr="00592648">
        <w:rPr>
          <w:rFonts w:ascii="Calibri" w:hAnsi="Calibri" w:cs="Calibri"/>
          <w:sz w:val="24"/>
          <w:szCs w:val="24"/>
        </w:rPr>
        <w:t xml:space="preserve">: Polskie Amazonki Ruch Społeczny, Fundacja Gwiazda Nadziei, Fundacja Onkologiczna Nadzieja, Fundacja Życie z Rakiem, Stowarzyszenie Pomocy Chorym na Mięsaki i Czerniaki </w:t>
      </w:r>
      <w:proofErr w:type="spellStart"/>
      <w:r w:rsidR="00CB2314" w:rsidRPr="00592648">
        <w:rPr>
          <w:rFonts w:ascii="Calibri" w:hAnsi="Calibri" w:cs="Calibri"/>
          <w:sz w:val="24"/>
          <w:szCs w:val="24"/>
        </w:rPr>
        <w:t>Sarcoma</w:t>
      </w:r>
      <w:proofErr w:type="spellEnd"/>
      <w:r w:rsidR="00CB2314" w:rsidRPr="00592648">
        <w:rPr>
          <w:rFonts w:ascii="Calibri" w:hAnsi="Calibri" w:cs="Calibri"/>
          <w:sz w:val="24"/>
          <w:szCs w:val="24"/>
        </w:rPr>
        <w:t xml:space="preserve"> i Stowarzyszenie MANKO.</w:t>
      </w:r>
    </w:p>
    <w:p w:rsidR="00056533" w:rsidRDefault="00056533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Przedsięwzięcie zostało objęte honorowym patronatem Ministra Zdrowia Łukasza Szumowskiego.</w:t>
      </w:r>
    </w:p>
    <w:p w:rsidR="00A4061A" w:rsidRPr="00A4061A" w:rsidRDefault="00056533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Patronat nad kampanią </w:t>
      </w:r>
      <w:r w:rsidR="0045628F">
        <w:rPr>
          <w:rFonts w:ascii="Calibri" w:hAnsi="Calibri" w:cs="Calibri"/>
          <w:sz w:val="24"/>
          <w:szCs w:val="24"/>
        </w:rPr>
        <w:t>objęli</w:t>
      </w:r>
      <w:bookmarkStart w:id="0" w:name="_GoBack"/>
      <w:bookmarkEnd w:id="0"/>
      <w:r w:rsidR="00DB4C09">
        <w:rPr>
          <w:rFonts w:ascii="Calibri" w:hAnsi="Calibri" w:cs="Calibri"/>
          <w:sz w:val="24"/>
          <w:szCs w:val="24"/>
        </w:rPr>
        <w:t xml:space="preserve">: </w:t>
      </w:r>
      <w:r w:rsidR="00502426">
        <w:rPr>
          <w:rFonts w:ascii="Calibri" w:hAnsi="Calibri" w:cs="Calibri"/>
          <w:sz w:val="24"/>
          <w:szCs w:val="24"/>
        </w:rPr>
        <w:t xml:space="preserve">Rzecznik Praw Pacjenta, </w:t>
      </w:r>
      <w:r w:rsidRPr="00A4061A">
        <w:rPr>
          <w:rFonts w:ascii="Calibri" w:hAnsi="Calibri" w:cs="Calibri"/>
          <w:sz w:val="24"/>
          <w:szCs w:val="24"/>
        </w:rPr>
        <w:t>Kasa Rolniczego Ubezpieczenia Społecznego</w:t>
      </w:r>
      <w:r>
        <w:rPr>
          <w:rFonts w:ascii="Calibri" w:hAnsi="Calibri" w:cs="Calibri"/>
          <w:sz w:val="24"/>
          <w:szCs w:val="24"/>
        </w:rPr>
        <w:t xml:space="preserve">, </w:t>
      </w:r>
      <w:r w:rsidR="005A03E8" w:rsidRPr="00A4061A">
        <w:rPr>
          <w:rFonts w:ascii="Calibri" w:hAnsi="Calibri" w:cs="Calibri"/>
          <w:sz w:val="24"/>
          <w:szCs w:val="24"/>
        </w:rPr>
        <w:t>Polskie Towarzystwo Onkologiczne, Polskie Towar</w:t>
      </w:r>
      <w:r>
        <w:rPr>
          <w:rFonts w:ascii="Calibri" w:hAnsi="Calibri" w:cs="Calibri"/>
          <w:sz w:val="24"/>
          <w:szCs w:val="24"/>
        </w:rPr>
        <w:t>zystwo Chirurgii Onkologicznej</w:t>
      </w:r>
      <w:r w:rsidR="00A4061A">
        <w:rPr>
          <w:rFonts w:ascii="Calibri" w:hAnsi="Calibri" w:cs="Calibri"/>
          <w:sz w:val="24"/>
          <w:szCs w:val="24"/>
        </w:rPr>
        <w:t xml:space="preserve">, Związek Gmin Wiejskich RP, </w:t>
      </w:r>
      <w:r w:rsidR="00A4061A" w:rsidRPr="00A4061A">
        <w:rPr>
          <w:rFonts w:ascii="Calibri" w:hAnsi="Calibri" w:cs="Calibri"/>
          <w:sz w:val="24"/>
          <w:szCs w:val="24"/>
        </w:rPr>
        <w:t xml:space="preserve">Związek Zawodowy Rolnictwa i Obszarów Wiejskich "Regiony" </w:t>
      </w:r>
      <w:r w:rsidR="00A4061A">
        <w:rPr>
          <w:rFonts w:ascii="Calibri" w:hAnsi="Calibri" w:cs="Calibri"/>
          <w:sz w:val="24"/>
          <w:szCs w:val="24"/>
        </w:rPr>
        <w:t xml:space="preserve">, </w:t>
      </w:r>
      <w:r w:rsidR="00A4061A" w:rsidRPr="00A4061A">
        <w:rPr>
          <w:rFonts w:ascii="Calibri" w:hAnsi="Calibri" w:cs="Calibri"/>
          <w:sz w:val="24"/>
          <w:szCs w:val="24"/>
        </w:rPr>
        <w:t>Instytut Me</w:t>
      </w:r>
      <w:r w:rsidR="00A4061A">
        <w:rPr>
          <w:rFonts w:ascii="Calibri" w:hAnsi="Calibri" w:cs="Calibri"/>
          <w:sz w:val="24"/>
          <w:szCs w:val="24"/>
        </w:rPr>
        <w:t xml:space="preserve">dycyny Wsi im. Witolda Chodźki, </w:t>
      </w:r>
      <w:r w:rsidR="00502426">
        <w:rPr>
          <w:rFonts w:ascii="Calibri" w:hAnsi="Calibri" w:cs="Calibri"/>
          <w:sz w:val="24"/>
          <w:szCs w:val="24"/>
        </w:rPr>
        <w:t>Związek Sadowników Rzeczpospolitej Polskiej</w:t>
      </w:r>
      <w:r w:rsidR="00B55B23">
        <w:rPr>
          <w:rFonts w:ascii="Calibri" w:hAnsi="Calibri" w:cs="Calibri"/>
          <w:sz w:val="24"/>
          <w:szCs w:val="24"/>
        </w:rPr>
        <w:t>, Krajowe Stowarzyszenie Sołtysów</w:t>
      </w:r>
      <w:r w:rsidR="00502426">
        <w:rPr>
          <w:rFonts w:ascii="Calibri" w:hAnsi="Calibri" w:cs="Calibri"/>
          <w:sz w:val="24"/>
          <w:szCs w:val="24"/>
        </w:rPr>
        <w:t>.</w:t>
      </w:r>
    </w:p>
    <w:p w:rsidR="00524978" w:rsidRDefault="00CB2314" w:rsidP="00A20363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BD6B8F">
        <w:rPr>
          <w:rFonts w:ascii="Calibri" w:hAnsi="Calibri" w:cs="Calibri"/>
          <w:sz w:val="24"/>
          <w:szCs w:val="24"/>
        </w:rPr>
        <w:t xml:space="preserve">Więcej informacji na temat kampanii na </w:t>
      </w:r>
      <w:hyperlink r:id="rId9" w:history="1">
        <w:r w:rsidRPr="00BD6B8F">
          <w:rPr>
            <w:rStyle w:val="Hipercze"/>
            <w:rFonts w:ascii="Calibri" w:hAnsi="Calibri" w:cs="Calibri"/>
            <w:sz w:val="24"/>
            <w:szCs w:val="24"/>
          </w:rPr>
          <w:t>www.rakuv.pl</w:t>
        </w:r>
      </w:hyperlink>
      <w:r w:rsidRPr="00BD6B8F">
        <w:rPr>
          <w:rFonts w:ascii="Calibri" w:hAnsi="Calibri" w:cs="Calibri"/>
          <w:sz w:val="24"/>
          <w:szCs w:val="24"/>
        </w:rPr>
        <w:t xml:space="preserve"> </w:t>
      </w:r>
    </w:p>
    <w:p w:rsidR="00502426" w:rsidRDefault="00524978" w:rsidP="00524978">
      <w:pPr>
        <w:rPr>
          <w:rFonts w:ascii="Calibri" w:hAnsi="Calibri" w:cs="Calibri"/>
          <w:sz w:val="24"/>
        </w:rPr>
      </w:pPr>
      <w:r w:rsidRPr="00BD6B8F">
        <w:rPr>
          <w:rFonts w:ascii="Calibri" w:hAnsi="Calibri" w:cs="Calibri"/>
          <w:b/>
          <w:sz w:val="24"/>
        </w:rPr>
        <w:t>Kontakt dla mediów</w:t>
      </w:r>
      <w:r w:rsidR="00502426">
        <w:rPr>
          <w:rFonts w:ascii="Calibri" w:hAnsi="Calibri" w:cs="Calibri"/>
          <w:b/>
          <w:sz w:val="24"/>
        </w:rPr>
        <w:t xml:space="preserve"> </w:t>
      </w:r>
      <w:r w:rsidRPr="00BD6B8F">
        <w:rPr>
          <w:rFonts w:ascii="Calibri" w:hAnsi="Calibri" w:cs="Calibri"/>
          <w:b/>
          <w:sz w:val="24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02426" w:rsidRPr="001737A1" w:rsidTr="00502426">
        <w:tc>
          <w:tcPr>
            <w:tcW w:w="4644" w:type="dxa"/>
          </w:tcPr>
          <w:p w:rsidR="00502426" w:rsidRPr="00502426" w:rsidRDefault="00502426" w:rsidP="00502426">
            <w:pPr>
              <w:rPr>
                <w:rFonts w:ascii="Calibri" w:hAnsi="Calibri" w:cs="Calibri"/>
                <w:sz w:val="24"/>
                <w:lang w:val="en-US"/>
              </w:rPr>
            </w:pPr>
            <w:r w:rsidRPr="00502426">
              <w:rPr>
                <w:rFonts w:ascii="Calibri" w:hAnsi="Calibri" w:cs="Calibri"/>
                <w:sz w:val="24"/>
                <w:lang w:val="en-US"/>
              </w:rPr>
              <w:t>Compass PR</w:t>
            </w:r>
          </w:p>
          <w:p w:rsidR="00502426" w:rsidRPr="00502426" w:rsidRDefault="00502426" w:rsidP="00502426">
            <w:pPr>
              <w:rPr>
                <w:rFonts w:ascii="Calibri" w:hAnsi="Calibri" w:cs="Calibri"/>
                <w:sz w:val="24"/>
                <w:lang w:val="en-US"/>
              </w:rPr>
            </w:pPr>
            <w:r w:rsidRPr="00502426">
              <w:rPr>
                <w:rFonts w:ascii="Calibri" w:hAnsi="Calibri" w:cs="Calibri"/>
                <w:sz w:val="24"/>
                <w:lang w:val="en-US"/>
              </w:rPr>
              <w:t>Karolina Waligóra</w:t>
            </w:r>
            <w:r w:rsidRPr="00502426">
              <w:rPr>
                <w:rFonts w:ascii="Calibri" w:hAnsi="Calibri" w:cs="Calibri"/>
                <w:sz w:val="24"/>
                <w:lang w:val="en-US"/>
              </w:rPr>
              <w:br/>
            </w:r>
            <w:hyperlink r:id="rId10" w:history="1">
              <w:r w:rsidRPr="00502426">
                <w:rPr>
                  <w:sz w:val="24"/>
                  <w:lang w:val="en-US"/>
                </w:rPr>
                <w:t>k.waligora@compasspr.pl</w:t>
              </w:r>
            </w:hyperlink>
            <w:r w:rsidRPr="00502426">
              <w:rPr>
                <w:rFonts w:ascii="Calibri" w:hAnsi="Calibri" w:cs="Calibri"/>
                <w:sz w:val="24"/>
                <w:lang w:val="en-US"/>
              </w:rPr>
              <w:br/>
            </w:r>
            <w:proofErr w:type="spellStart"/>
            <w:r w:rsidRPr="00502426">
              <w:rPr>
                <w:rFonts w:ascii="Calibri" w:hAnsi="Calibri" w:cs="Calibri"/>
                <w:sz w:val="24"/>
                <w:lang w:val="en-US"/>
              </w:rPr>
              <w:t>tel</w:t>
            </w:r>
            <w:proofErr w:type="spellEnd"/>
            <w:r w:rsidRPr="00502426">
              <w:rPr>
                <w:rFonts w:ascii="Calibri" w:hAnsi="Calibri" w:cs="Calibri"/>
                <w:sz w:val="24"/>
                <w:lang w:val="en-US"/>
              </w:rPr>
              <w:t>: +48 500 088 365</w:t>
            </w:r>
          </w:p>
          <w:p w:rsidR="00502426" w:rsidRPr="00502426" w:rsidRDefault="00502426" w:rsidP="00502426">
            <w:pPr>
              <w:jc w:val="both"/>
              <w:rPr>
                <w:rFonts w:ascii="Calibri" w:hAnsi="Calibri" w:cs="Calibri"/>
                <w:sz w:val="24"/>
                <w:lang w:val="en-US"/>
              </w:rPr>
            </w:pPr>
          </w:p>
          <w:p w:rsidR="00502426" w:rsidRPr="00502426" w:rsidRDefault="00502426" w:rsidP="00524978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4644" w:type="dxa"/>
          </w:tcPr>
          <w:p w:rsidR="00502426" w:rsidRDefault="00502426" w:rsidP="00502426">
            <w:pPr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Compass PR</w:t>
            </w:r>
          </w:p>
          <w:p w:rsidR="00502426" w:rsidRPr="00502426" w:rsidRDefault="00502426" w:rsidP="00502426">
            <w:pPr>
              <w:rPr>
                <w:sz w:val="24"/>
                <w:lang w:val="en-US"/>
              </w:rPr>
            </w:pPr>
            <w:r w:rsidRPr="00502426">
              <w:rPr>
                <w:sz w:val="24"/>
                <w:lang w:val="en-US"/>
              </w:rPr>
              <w:t>Angelina Sahloul</w:t>
            </w:r>
            <w:r w:rsidRPr="00502426">
              <w:rPr>
                <w:sz w:val="24"/>
                <w:lang w:val="en-US"/>
              </w:rPr>
              <w:br/>
              <w:t>a.sahloul@compasspr.pl</w:t>
            </w:r>
            <w:r w:rsidRPr="00502426">
              <w:rPr>
                <w:sz w:val="24"/>
                <w:lang w:val="en-US"/>
              </w:rPr>
              <w:br/>
            </w:r>
            <w:proofErr w:type="spellStart"/>
            <w:r w:rsidRPr="00502426">
              <w:rPr>
                <w:sz w:val="24"/>
                <w:lang w:val="en-US"/>
              </w:rPr>
              <w:t>tel</w:t>
            </w:r>
            <w:proofErr w:type="spellEnd"/>
            <w:r w:rsidRPr="00502426">
              <w:rPr>
                <w:sz w:val="24"/>
                <w:lang w:val="en-US"/>
              </w:rPr>
              <w:t>: +48 886 574 738</w:t>
            </w:r>
          </w:p>
          <w:p w:rsidR="00502426" w:rsidRPr="00502426" w:rsidRDefault="00502426" w:rsidP="00502426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502426" w:rsidRPr="00502426" w:rsidRDefault="00502426" w:rsidP="00524978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</w:tr>
    </w:tbl>
    <w:p w:rsidR="00CB2314" w:rsidRPr="00CA74CF" w:rsidRDefault="00CB2314" w:rsidP="00CB2314">
      <w:pPr>
        <w:jc w:val="both"/>
        <w:rPr>
          <w:rFonts w:ascii="Calibri" w:hAnsi="Calibri" w:cs="Calibri"/>
          <w:sz w:val="24"/>
          <w:lang w:val="en-US"/>
        </w:rPr>
      </w:pPr>
    </w:p>
    <w:sectPr w:rsidR="00CB2314" w:rsidRPr="00CA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8ABC6" w16cid:durableId="22349298"/>
  <w16cid:commentId w16cid:paraId="707A4894" w16cid:durableId="223492A7"/>
  <w16cid:commentId w16cid:paraId="3EEA4D89" w16cid:durableId="223493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4B" w:rsidRDefault="00CF2E4B" w:rsidP="00FE13CA">
      <w:pPr>
        <w:spacing w:after="0" w:line="240" w:lineRule="auto"/>
      </w:pPr>
      <w:r>
        <w:separator/>
      </w:r>
    </w:p>
  </w:endnote>
  <w:endnote w:type="continuationSeparator" w:id="0">
    <w:p w:rsidR="00CF2E4B" w:rsidRDefault="00CF2E4B" w:rsidP="00FE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4B" w:rsidRDefault="00CF2E4B" w:rsidP="00FE13CA">
      <w:pPr>
        <w:spacing w:after="0" w:line="240" w:lineRule="auto"/>
      </w:pPr>
      <w:r>
        <w:separator/>
      </w:r>
    </w:p>
  </w:footnote>
  <w:footnote w:type="continuationSeparator" w:id="0">
    <w:p w:rsidR="00CF2E4B" w:rsidRDefault="00CF2E4B" w:rsidP="00FE13CA">
      <w:pPr>
        <w:spacing w:after="0" w:line="240" w:lineRule="auto"/>
      </w:pPr>
      <w:r>
        <w:continuationSeparator/>
      </w:r>
    </w:p>
  </w:footnote>
  <w:footnote w:id="1">
    <w:p w:rsidR="00687206" w:rsidRPr="004410F1" w:rsidRDefault="00687206" w:rsidP="00C0539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DA4E38">
        <w:t xml:space="preserve">Rutkowski P, Owczarek W, </w:t>
      </w:r>
      <w:proofErr w:type="spellStart"/>
      <w:r w:rsidRPr="00DA4E38">
        <w:t>Nejc</w:t>
      </w:r>
      <w:proofErr w:type="spellEnd"/>
      <w:r w:rsidRPr="00DA4E38">
        <w:t xml:space="preserve"> D et al. </w:t>
      </w:r>
      <w:r w:rsidRPr="004410F1">
        <w:rPr>
          <w:lang w:val="en-US"/>
        </w:rPr>
        <w:t xml:space="preserve">Skin carcinomas. </w:t>
      </w:r>
      <w:proofErr w:type="spellStart"/>
      <w:r w:rsidRPr="004410F1">
        <w:rPr>
          <w:lang w:val="en-US"/>
        </w:rPr>
        <w:t>Oncol</w:t>
      </w:r>
      <w:proofErr w:type="spellEnd"/>
      <w:r w:rsidRPr="004410F1">
        <w:rPr>
          <w:lang w:val="en-US"/>
        </w:rPr>
        <w:t xml:space="preserve"> </w:t>
      </w:r>
      <w:proofErr w:type="spellStart"/>
      <w:r w:rsidRPr="004410F1">
        <w:rPr>
          <w:lang w:val="en-US"/>
        </w:rPr>
        <w:t>Clin</w:t>
      </w:r>
      <w:proofErr w:type="spellEnd"/>
      <w:r w:rsidRPr="004410F1">
        <w:rPr>
          <w:lang w:val="en-US"/>
        </w:rPr>
        <w:t xml:space="preserve"> </w:t>
      </w:r>
      <w:proofErr w:type="spellStart"/>
      <w:r w:rsidRPr="004410F1">
        <w:rPr>
          <w:lang w:val="en-US"/>
        </w:rPr>
        <w:t>Pract</w:t>
      </w:r>
      <w:proofErr w:type="spellEnd"/>
      <w:r w:rsidRPr="004410F1">
        <w:rPr>
          <w:lang w:val="en-US"/>
        </w:rPr>
        <w:t xml:space="preserve"> 2018</w:t>
      </w:r>
      <w:r>
        <w:rPr>
          <w:lang w:val="en-US"/>
        </w:rPr>
        <w:t xml:space="preserve"> </w:t>
      </w:r>
    </w:p>
  </w:footnote>
  <w:footnote w:id="2">
    <w:p w:rsidR="00CA74CF" w:rsidRPr="00CA74CF" w:rsidRDefault="00CA74C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A74CF">
        <w:rPr>
          <w:lang w:val="en-US"/>
        </w:rPr>
        <w:t xml:space="preserve"> </w:t>
      </w:r>
      <w:r w:rsidRPr="0050033E">
        <w:rPr>
          <w:lang w:val="en-US"/>
        </w:rPr>
        <w:t>http://www.onkologia.zalecenia.med.pl/pdf/zalecenia_PTOK_tom1_21_Raki_skory_20190214.pdf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FDC"/>
    <w:multiLevelType w:val="multilevel"/>
    <w:tmpl w:val="E19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E10D1F"/>
    <w:multiLevelType w:val="hybridMultilevel"/>
    <w:tmpl w:val="447A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7F6C"/>
    <w:multiLevelType w:val="hybridMultilevel"/>
    <w:tmpl w:val="30348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846EB"/>
    <w:multiLevelType w:val="hybridMultilevel"/>
    <w:tmpl w:val="9FA893B6"/>
    <w:lvl w:ilvl="0" w:tplc="098A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059"/>
    <w:multiLevelType w:val="hybridMultilevel"/>
    <w:tmpl w:val="E19A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00"/>
    <w:rsid w:val="00041375"/>
    <w:rsid w:val="00056533"/>
    <w:rsid w:val="00060005"/>
    <w:rsid w:val="000610D0"/>
    <w:rsid w:val="00065307"/>
    <w:rsid w:val="00066353"/>
    <w:rsid w:val="0007607C"/>
    <w:rsid w:val="00084336"/>
    <w:rsid w:val="00091B86"/>
    <w:rsid w:val="000927D4"/>
    <w:rsid w:val="000927E3"/>
    <w:rsid w:val="0009515A"/>
    <w:rsid w:val="000B1696"/>
    <w:rsid w:val="000D67A9"/>
    <w:rsid w:val="000E0D33"/>
    <w:rsid w:val="000E767D"/>
    <w:rsid w:val="000F01C4"/>
    <w:rsid w:val="00107079"/>
    <w:rsid w:val="001214C6"/>
    <w:rsid w:val="00136362"/>
    <w:rsid w:val="00142CD9"/>
    <w:rsid w:val="001737A1"/>
    <w:rsid w:val="00187D16"/>
    <w:rsid w:val="00193519"/>
    <w:rsid w:val="001A3DDC"/>
    <w:rsid w:val="001A6227"/>
    <w:rsid w:val="001E6353"/>
    <w:rsid w:val="001F56A9"/>
    <w:rsid w:val="002049D3"/>
    <w:rsid w:val="002150B7"/>
    <w:rsid w:val="00216A80"/>
    <w:rsid w:val="00223007"/>
    <w:rsid w:val="00225398"/>
    <w:rsid w:val="002374C6"/>
    <w:rsid w:val="00261B2A"/>
    <w:rsid w:val="00295FEE"/>
    <w:rsid w:val="002C5764"/>
    <w:rsid w:val="002E4F4D"/>
    <w:rsid w:val="00374B88"/>
    <w:rsid w:val="00380B6E"/>
    <w:rsid w:val="00396B4B"/>
    <w:rsid w:val="003D1D78"/>
    <w:rsid w:val="003D451B"/>
    <w:rsid w:val="003D5672"/>
    <w:rsid w:val="003E301D"/>
    <w:rsid w:val="003F666D"/>
    <w:rsid w:val="003F6FC7"/>
    <w:rsid w:val="00422C7B"/>
    <w:rsid w:val="004254BF"/>
    <w:rsid w:val="004410F1"/>
    <w:rsid w:val="00441B9A"/>
    <w:rsid w:val="0045628F"/>
    <w:rsid w:val="004722A9"/>
    <w:rsid w:val="004932B3"/>
    <w:rsid w:val="004A0CDE"/>
    <w:rsid w:val="004C494A"/>
    <w:rsid w:val="004C5808"/>
    <w:rsid w:val="004D048F"/>
    <w:rsid w:val="004D3309"/>
    <w:rsid w:val="004D42EC"/>
    <w:rsid w:val="004F65F0"/>
    <w:rsid w:val="0050033E"/>
    <w:rsid w:val="00502426"/>
    <w:rsid w:val="00524978"/>
    <w:rsid w:val="00530FB6"/>
    <w:rsid w:val="005335DA"/>
    <w:rsid w:val="00544084"/>
    <w:rsid w:val="00565F77"/>
    <w:rsid w:val="0057307C"/>
    <w:rsid w:val="00592648"/>
    <w:rsid w:val="005A03E8"/>
    <w:rsid w:val="005A4B5A"/>
    <w:rsid w:val="005B53B6"/>
    <w:rsid w:val="00603174"/>
    <w:rsid w:val="00630244"/>
    <w:rsid w:val="00632E50"/>
    <w:rsid w:val="00633EB1"/>
    <w:rsid w:val="00637EB6"/>
    <w:rsid w:val="00641B26"/>
    <w:rsid w:val="00664EB0"/>
    <w:rsid w:val="00666873"/>
    <w:rsid w:val="00670812"/>
    <w:rsid w:val="0067288C"/>
    <w:rsid w:val="00687206"/>
    <w:rsid w:val="006D7A1A"/>
    <w:rsid w:val="006E01B7"/>
    <w:rsid w:val="006E3917"/>
    <w:rsid w:val="006E7EFE"/>
    <w:rsid w:val="006F6AFB"/>
    <w:rsid w:val="00716B6F"/>
    <w:rsid w:val="00717DEF"/>
    <w:rsid w:val="00765C19"/>
    <w:rsid w:val="007719BD"/>
    <w:rsid w:val="0077251E"/>
    <w:rsid w:val="00795F3C"/>
    <w:rsid w:val="007E426F"/>
    <w:rsid w:val="0084305F"/>
    <w:rsid w:val="008465EA"/>
    <w:rsid w:val="008537A2"/>
    <w:rsid w:val="00876521"/>
    <w:rsid w:val="00890F08"/>
    <w:rsid w:val="008D5861"/>
    <w:rsid w:val="009020E7"/>
    <w:rsid w:val="00911BEF"/>
    <w:rsid w:val="0091724A"/>
    <w:rsid w:val="009456EE"/>
    <w:rsid w:val="009479F3"/>
    <w:rsid w:val="00963C9E"/>
    <w:rsid w:val="009713FD"/>
    <w:rsid w:val="00996261"/>
    <w:rsid w:val="009C3583"/>
    <w:rsid w:val="009F3F1F"/>
    <w:rsid w:val="009F42A2"/>
    <w:rsid w:val="00A057D9"/>
    <w:rsid w:val="00A06FF7"/>
    <w:rsid w:val="00A20363"/>
    <w:rsid w:val="00A32C56"/>
    <w:rsid w:val="00A35398"/>
    <w:rsid w:val="00A4061A"/>
    <w:rsid w:val="00A467DB"/>
    <w:rsid w:val="00A72CFE"/>
    <w:rsid w:val="00A75725"/>
    <w:rsid w:val="00A77C44"/>
    <w:rsid w:val="00AB1EEA"/>
    <w:rsid w:val="00AC0C0E"/>
    <w:rsid w:val="00AE3CBC"/>
    <w:rsid w:val="00B14146"/>
    <w:rsid w:val="00B141B3"/>
    <w:rsid w:val="00B14F8C"/>
    <w:rsid w:val="00B23E21"/>
    <w:rsid w:val="00B30DBF"/>
    <w:rsid w:val="00B40067"/>
    <w:rsid w:val="00B40970"/>
    <w:rsid w:val="00B45C07"/>
    <w:rsid w:val="00B55B23"/>
    <w:rsid w:val="00B67400"/>
    <w:rsid w:val="00B74D5D"/>
    <w:rsid w:val="00B80A6F"/>
    <w:rsid w:val="00B92BE2"/>
    <w:rsid w:val="00B931A0"/>
    <w:rsid w:val="00B97373"/>
    <w:rsid w:val="00BA3C76"/>
    <w:rsid w:val="00BB20D3"/>
    <w:rsid w:val="00BB72F1"/>
    <w:rsid w:val="00BD6B8F"/>
    <w:rsid w:val="00BE3154"/>
    <w:rsid w:val="00BF6D9C"/>
    <w:rsid w:val="00C05395"/>
    <w:rsid w:val="00C11D43"/>
    <w:rsid w:val="00C24B6D"/>
    <w:rsid w:val="00C36AD9"/>
    <w:rsid w:val="00C542D2"/>
    <w:rsid w:val="00C70E89"/>
    <w:rsid w:val="00CA74CF"/>
    <w:rsid w:val="00CB2314"/>
    <w:rsid w:val="00CC724A"/>
    <w:rsid w:val="00CC75D1"/>
    <w:rsid w:val="00CD038B"/>
    <w:rsid w:val="00CF2E4B"/>
    <w:rsid w:val="00D04CF6"/>
    <w:rsid w:val="00D14CE4"/>
    <w:rsid w:val="00D1759F"/>
    <w:rsid w:val="00D5539E"/>
    <w:rsid w:val="00D62E41"/>
    <w:rsid w:val="00D63BD5"/>
    <w:rsid w:val="00DA01A5"/>
    <w:rsid w:val="00DA4E38"/>
    <w:rsid w:val="00DB4C09"/>
    <w:rsid w:val="00DB62D7"/>
    <w:rsid w:val="00DC2094"/>
    <w:rsid w:val="00DE6B46"/>
    <w:rsid w:val="00E336A2"/>
    <w:rsid w:val="00E35178"/>
    <w:rsid w:val="00E5593E"/>
    <w:rsid w:val="00E6315A"/>
    <w:rsid w:val="00EA0639"/>
    <w:rsid w:val="00EA4246"/>
    <w:rsid w:val="00EB4B55"/>
    <w:rsid w:val="00EC2587"/>
    <w:rsid w:val="00EC3099"/>
    <w:rsid w:val="00ED0196"/>
    <w:rsid w:val="00EF1F90"/>
    <w:rsid w:val="00EF35FB"/>
    <w:rsid w:val="00F13E14"/>
    <w:rsid w:val="00F25C24"/>
    <w:rsid w:val="00F27F2E"/>
    <w:rsid w:val="00F37450"/>
    <w:rsid w:val="00F62F35"/>
    <w:rsid w:val="00F70F91"/>
    <w:rsid w:val="00F9169C"/>
    <w:rsid w:val="00F97D3F"/>
    <w:rsid w:val="00FB7734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BD5AB-5F40-47B6-96DA-4995168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3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3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62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32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4"/>
  </w:style>
  <w:style w:type="paragraph" w:styleId="Stopka">
    <w:name w:val="footer"/>
    <w:basedOn w:val="Normalny"/>
    <w:link w:val="StopkaZnak"/>
    <w:uiPriority w:val="99"/>
    <w:unhideWhenUsed/>
    <w:rsid w:val="00CB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4"/>
  </w:style>
  <w:style w:type="character" w:styleId="Odwoaniedokomentarza">
    <w:name w:val="annotation reference"/>
    <w:basedOn w:val="Domylnaczcionkaakapitu"/>
    <w:uiPriority w:val="99"/>
    <w:semiHidden/>
    <w:unhideWhenUsed/>
    <w:rsid w:val="00B45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C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3EB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7DEF"/>
    <w:rPr>
      <w:i/>
      <w:iCs/>
    </w:rPr>
  </w:style>
  <w:style w:type="paragraph" w:styleId="NormalnyWeb">
    <w:name w:val="Normal (Web)"/>
    <w:basedOn w:val="Normalny"/>
    <w:uiPriority w:val="99"/>
    <w:unhideWhenUsed/>
    <w:rsid w:val="0037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295FEE"/>
    <w:rPr>
      <w:b/>
      <w:bCs/>
    </w:rPr>
  </w:style>
  <w:style w:type="table" w:styleId="Tabela-Siatka">
    <w:name w:val="Table Grid"/>
    <w:basedOn w:val="Standardowy"/>
    <w:uiPriority w:val="39"/>
    <w:rsid w:val="0050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.waligora@compass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ku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9489-A7E9-43B1-AFB1-DF220219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a.sahloul</dc:creator>
  <cp:lastModifiedBy>a.sahloul</cp:lastModifiedBy>
  <cp:revision>10</cp:revision>
  <dcterms:created xsi:type="dcterms:W3CDTF">2020-05-21T10:52:00Z</dcterms:created>
  <dcterms:modified xsi:type="dcterms:W3CDTF">2020-05-27T07:32:00Z</dcterms:modified>
</cp:coreProperties>
</file>