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B7C4" w14:textId="77777777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149FDB" wp14:editId="6A4551D9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15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6862AD99" w14:textId="77777777" w:rsidR="00E05952" w:rsidRDefault="003E415C" w:rsidP="00E0595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</w:t>
      </w:r>
    </w:p>
    <w:p w14:paraId="2CAAA6CB" w14:textId="77777777" w:rsidR="00606027" w:rsidRDefault="00BA7784" w:rsidP="00E0595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Na straży domowego bezpieczeństwa – Nowoczesne Ogrodzenie Frontowe Ametyst marki Plast-Met Systemy Ogrodzeniowe</w:t>
      </w:r>
    </w:p>
    <w:p w14:paraId="29CD75EA" w14:textId="143F50BF" w:rsidR="0091075F" w:rsidRDefault="0091075F" w:rsidP="008F5C36">
      <w:pPr>
        <w:jc w:val="both"/>
        <w:rPr>
          <w:b/>
        </w:rPr>
      </w:pPr>
      <w:r>
        <w:rPr>
          <w:b/>
        </w:rPr>
        <w:t xml:space="preserve">Estetyczny wygląd, trwałość i solidność to ważne zalety każdego ogrodzenia. Rodzice małych dzieci i właściciele niewielkich zwierząt domowych często przy </w:t>
      </w:r>
      <w:r w:rsidR="006C61E3">
        <w:rPr>
          <w:b/>
        </w:rPr>
        <w:t xml:space="preserve">jego </w:t>
      </w:r>
      <w:r>
        <w:rPr>
          <w:b/>
        </w:rPr>
        <w:t>wyborze zwracają uwagę na jeszcze jedną cechę – bezpieczeństwo. Nic więc dziwnego, że dużą popularnością w tej grupie cieszy się model Ametyst, którego zagęszczone w dolnej części pręty chronią przed przeciśnięciem si</w:t>
      </w:r>
      <w:r w:rsidR="00435BB9">
        <w:rPr>
          <w:b/>
        </w:rPr>
        <w:t>ę pomiędzy nimi. Jeśli dodamy</w:t>
      </w:r>
      <w:r>
        <w:rPr>
          <w:b/>
        </w:rPr>
        <w:t xml:space="preserve"> dodatkowe elementy, takie jak </w:t>
      </w:r>
      <w:r w:rsidR="00842B0F">
        <w:rPr>
          <w:b/>
        </w:rPr>
        <w:t xml:space="preserve">automatyka i </w:t>
      </w:r>
      <w:r>
        <w:rPr>
          <w:b/>
        </w:rPr>
        <w:t xml:space="preserve">fotokomórki przy bramie, </w:t>
      </w:r>
      <w:proofErr w:type="spellStart"/>
      <w:r>
        <w:rPr>
          <w:b/>
        </w:rPr>
        <w:t>elektrozaczep</w:t>
      </w:r>
      <w:proofErr w:type="spellEnd"/>
      <w:r>
        <w:rPr>
          <w:b/>
        </w:rPr>
        <w:t xml:space="preserve"> w furtce, </w:t>
      </w:r>
      <w:proofErr w:type="spellStart"/>
      <w:r>
        <w:rPr>
          <w:b/>
        </w:rPr>
        <w:t>wideodomofon</w:t>
      </w:r>
      <w:proofErr w:type="spellEnd"/>
      <w:r>
        <w:rPr>
          <w:b/>
        </w:rPr>
        <w:t xml:space="preserve"> czy oświetleni</w:t>
      </w:r>
      <w:r w:rsidR="00842B0F">
        <w:rPr>
          <w:b/>
        </w:rPr>
        <w:t>e</w:t>
      </w:r>
      <w:r>
        <w:rPr>
          <w:b/>
        </w:rPr>
        <w:t xml:space="preserve">, mamy pewność, że nasza posesja jest maksymalnie zabezpieczona.     </w:t>
      </w:r>
      <w:r w:rsidR="0022747A">
        <w:rPr>
          <w:b/>
        </w:rPr>
        <w:t xml:space="preserve"> </w:t>
      </w:r>
    </w:p>
    <w:p w14:paraId="4A316660" w14:textId="77777777" w:rsidR="00435BB9" w:rsidRDefault="00D0413F" w:rsidP="00D0413F">
      <w:pPr>
        <w:jc w:val="both"/>
        <w:rPr>
          <w:bCs/>
        </w:rPr>
      </w:pPr>
      <w:r>
        <w:rPr>
          <w:bCs/>
        </w:rPr>
        <w:t>Nowoczesne Ogrodzenie Frontowe A</w:t>
      </w:r>
      <w:r w:rsidR="00EF2710">
        <w:rPr>
          <w:bCs/>
        </w:rPr>
        <w:t>metyst</w:t>
      </w:r>
      <w:r>
        <w:rPr>
          <w:bCs/>
        </w:rPr>
        <w:t xml:space="preserve"> to </w:t>
      </w:r>
      <w:r w:rsidR="00EF2710">
        <w:rPr>
          <w:bCs/>
        </w:rPr>
        <w:t>chętnie wybierany</w:t>
      </w:r>
      <w:r>
        <w:rPr>
          <w:bCs/>
        </w:rPr>
        <w:t xml:space="preserve"> </w:t>
      </w:r>
      <w:r w:rsidR="00EF2710">
        <w:rPr>
          <w:bCs/>
        </w:rPr>
        <w:t>wzór z oferty Plast-Met Systemy Ogrodzeni</w:t>
      </w:r>
      <w:r w:rsidR="00435BB9">
        <w:rPr>
          <w:bCs/>
        </w:rPr>
        <w:t>owe. Jego klasyczna forma, którą tworzą regularnie rozmieszczone, pionowe kształtowniki,</w:t>
      </w:r>
      <w:r w:rsidR="00EF2710">
        <w:rPr>
          <w:bCs/>
        </w:rPr>
        <w:t xml:space="preserve"> doskonale wpisze się w </w:t>
      </w:r>
      <w:r w:rsidR="00435BB9">
        <w:rPr>
          <w:bCs/>
        </w:rPr>
        <w:t xml:space="preserve">każdą </w:t>
      </w:r>
      <w:r w:rsidR="00EF2710">
        <w:rPr>
          <w:bCs/>
        </w:rPr>
        <w:t>przydomową przestrzeń. Konstrukcja przęseł składa się z trzech poziomych profili o przekroju 25x25 mm oraz cieńszych, pionowych profili wypełniających o przekroju 15x15 mm. T</w:t>
      </w:r>
      <w:r w:rsidR="00FF31B8">
        <w:rPr>
          <w:bCs/>
        </w:rPr>
        <w:t>ym</w:t>
      </w:r>
      <w:r w:rsidR="00984CC9">
        <w:rPr>
          <w:bCs/>
        </w:rPr>
        <w:t>,</w:t>
      </w:r>
      <w:r w:rsidR="00FF31B8">
        <w:rPr>
          <w:bCs/>
        </w:rPr>
        <w:t xml:space="preserve"> co wyróżnia ten model spośród typowych ogrodzeń metalowych</w:t>
      </w:r>
      <w:r w:rsidR="00984CC9">
        <w:rPr>
          <w:bCs/>
        </w:rPr>
        <w:t>,</w:t>
      </w:r>
      <w:r w:rsidR="00FF31B8">
        <w:rPr>
          <w:bCs/>
        </w:rPr>
        <w:t xml:space="preserve"> jest zagęszczenie elementów w dolnej części ogrodzenia. Pomiędzy profile o pełnej wysokości wstawione są krótsze, sięgające do ich połowy. Dzięki temu przerwy </w:t>
      </w:r>
      <w:r w:rsidR="00984CC9">
        <w:rPr>
          <w:bCs/>
        </w:rPr>
        <w:t xml:space="preserve">na dole </w:t>
      </w:r>
      <w:r w:rsidR="00FF31B8">
        <w:rPr>
          <w:bCs/>
        </w:rPr>
        <w:t xml:space="preserve">zostały zmniejszone do 75 mm, </w:t>
      </w:r>
      <w:r w:rsidR="000D625C">
        <w:rPr>
          <w:bCs/>
        </w:rPr>
        <w:t>natomiast w górnej części pozosta</w:t>
      </w:r>
      <w:r w:rsidR="00730BBF">
        <w:rPr>
          <w:bCs/>
        </w:rPr>
        <w:t>wiono większą przezierność.</w:t>
      </w:r>
      <w:r w:rsidR="00435BB9">
        <w:rPr>
          <w:bCs/>
        </w:rPr>
        <w:t xml:space="preserve"> Taki układ elementów jest doskonałym rozwiązaniem, jeśli na podwórku bawić się będą dzieci lub gdy posiadamy małe zwierzęta domowe. Pionowe ułożenie prętów uniemożliwia wspinanie się, a niewielkie odst</w:t>
      </w:r>
      <w:r w:rsidR="005F4E6E">
        <w:rPr>
          <w:bCs/>
        </w:rPr>
        <w:t>ępy pomiędzy nimi nie pozwalają na</w:t>
      </w:r>
      <w:r w:rsidR="00435BB9">
        <w:rPr>
          <w:bCs/>
        </w:rPr>
        <w:t xml:space="preserve"> przeciśnięcie się na zewnątrz. </w:t>
      </w:r>
    </w:p>
    <w:p w14:paraId="64315EF1" w14:textId="77777777" w:rsidR="00435BB9" w:rsidRDefault="007F5806" w:rsidP="00D0413F">
      <w:pPr>
        <w:jc w:val="both"/>
        <w:rPr>
          <w:b/>
          <w:bCs/>
        </w:rPr>
      </w:pPr>
      <w:r w:rsidRPr="007F5806">
        <w:rPr>
          <w:b/>
          <w:bCs/>
        </w:rPr>
        <w:t>Kompletny system plus dodatkowe udogodnienia</w:t>
      </w:r>
    </w:p>
    <w:p w14:paraId="55143D3C" w14:textId="6CB688D1" w:rsidR="00E05952" w:rsidRDefault="007F5806" w:rsidP="00D0413F">
      <w:pPr>
        <w:jc w:val="both"/>
        <w:rPr>
          <w:bCs/>
        </w:rPr>
      </w:pPr>
      <w:r>
        <w:rPr>
          <w:bCs/>
        </w:rPr>
        <w:t xml:space="preserve">W ramach systemu ogrodzeniowego Ametyst do dyspozycji mamy wszystkie elementy niezbędne do ogrodzenia działki. Przęsła standardowo dostępne są w przedziałach od 1000 do 1800 </w:t>
      </w:r>
      <w:r w:rsidR="00F506CC">
        <w:rPr>
          <w:bCs/>
        </w:rPr>
        <w:t xml:space="preserve">mm </w:t>
      </w:r>
      <w:r>
        <w:rPr>
          <w:bCs/>
        </w:rPr>
        <w:t xml:space="preserve">wysokości oraz od 2000 do 3000 </w:t>
      </w:r>
      <w:r w:rsidR="00F506CC">
        <w:rPr>
          <w:bCs/>
        </w:rPr>
        <w:t xml:space="preserve">mm </w:t>
      </w:r>
      <w:r w:rsidR="006C61E3">
        <w:rPr>
          <w:bCs/>
        </w:rPr>
        <w:t>szerokości</w:t>
      </w:r>
      <w:r>
        <w:rPr>
          <w:bCs/>
        </w:rPr>
        <w:t xml:space="preserve">. </w:t>
      </w:r>
      <w:r w:rsidR="00E05952">
        <w:rPr>
          <w:bCs/>
        </w:rPr>
        <w:t>Do tego dobrać możemy furtkę w tym samym wzorze (wys. 1200-2000</w:t>
      </w:r>
      <w:r>
        <w:rPr>
          <w:bCs/>
        </w:rPr>
        <w:t xml:space="preserve"> </w:t>
      </w:r>
      <w:r w:rsidR="00E05952">
        <w:rPr>
          <w:bCs/>
        </w:rPr>
        <w:t>mm,</w:t>
      </w:r>
      <w:r w:rsidR="00E05952" w:rsidRPr="00E05952">
        <w:rPr>
          <w:bCs/>
        </w:rPr>
        <w:t xml:space="preserve"> </w:t>
      </w:r>
      <w:r w:rsidR="00E05952">
        <w:rPr>
          <w:bCs/>
        </w:rPr>
        <w:t xml:space="preserve">szer. 1080 mm). Do wyboru jest również brama wjazdowa przesuwna lub dwuskrzydłowa (wys. 1200-2000 mm, szer. 3000-5500 mm). W komplecie otrzymujemy również słupki oraz wszystkie niezbędne elementy mocujące. </w:t>
      </w:r>
      <w:r w:rsidR="007E0EAA">
        <w:rPr>
          <w:bCs/>
        </w:rPr>
        <w:t>Ogrodzenie Ametyst może być zwieńczone na prosto lub po łuku. Do kształtowników można dodać wybrane groty, a słupki z</w:t>
      </w:r>
      <w:r w:rsidR="005F4E6E">
        <w:rPr>
          <w:bCs/>
        </w:rPr>
        <w:t>wieńczyć daszkiem. W standardowej palecie występuje 10 barw</w:t>
      </w:r>
      <w:r w:rsidR="007E0EAA">
        <w:rPr>
          <w:bCs/>
        </w:rPr>
        <w:t xml:space="preserve">, a na specjalne zamówienie możliwe jest użycie innych kolorów RAL.  </w:t>
      </w:r>
    </w:p>
    <w:p w14:paraId="047E000A" w14:textId="3E6C597F" w:rsidR="007F5806" w:rsidRPr="007F5806" w:rsidRDefault="00E05952" w:rsidP="00D0413F">
      <w:pPr>
        <w:jc w:val="both"/>
        <w:rPr>
          <w:bCs/>
        </w:rPr>
      </w:pPr>
      <w:r>
        <w:rPr>
          <w:bCs/>
        </w:rPr>
        <w:t>Producent przewidział także możliwość wzbogacenia ogrodzenia o dodatkowe udogodnienia - automatykę do</w:t>
      </w:r>
      <w:r w:rsidR="005F4E6E">
        <w:rPr>
          <w:bCs/>
        </w:rPr>
        <w:t xml:space="preserve"> bramy, </w:t>
      </w:r>
      <w:proofErr w:type="spellStart"/>
      <w:r w:rsidR="005F4E6E">
        <w:rPr>
          <w:bCs/>
        </w:rPr>
        <w:t>elektrozaczep</w:t>
      </w:r>
      <w:proofErr w:type="spellEnd"/>
      <w:r w:rsidR="005F4E6E">
        <w:rPr>
          <w:bCs/>
        </w:rPr>
        <w:t xml:space="preserve"> do furtki czy</w:t>
      </w:r>
      <w:r>
        <w:rPr>
          <w:bCs/>
        </w:rPr>
        <w:t xml:space="preserve"> </w:t>
      </w:r>
      <w:proofErr w:type="spellStart"/>
      <w:r>
        <w:rPr>
          <w:bCs/>
        </w:rPr>
        <w:t>wideodomofon</w:t>
      </w:r>
      <w:proofErr w:type="spellEnd"/>
      <w:r>
        <w:rPr>
          <w:bCs/>
        </w:rPr>
        <w:t>.</w:t>
      </w:r>
      <w:r w:rsidR="006C61E3">
        <w:rPr>
          <w:bCs/>
        </w:rPr>
        <w:t xml:space="preserve"> </w:t>
      </w:r>
      <w:r>
        <w:rPr>
          <w:bCs/>
        </w:rPr>
        <w:t xml:space="preserve">Ciekawą opcją dopasowaną stylistycznie do ogrodzenia Ametyst jest </w:t>
      </w:r>
      <w:proofErr w:type="spellStart"/>
      <w:r>
        <w:rPr>
          <w:bCs/>
        </w:rPr>
        <w:t>Centerbox</w:t>
      </w:r>
      <w:proofErr w:type="spellEnd"/>
      <w:r>
        <w:rPr>
          <w:bCs/>
        </w:rPr>
        <w:t>.</w:t>
      </w:r>
      <w:r w:rsidR="006C61E3">
        <w:rPr>
          <w:bCs/>
        </w:rPr>
        <w:t xml:space="preserve"> </w:t>
      </w:r>
      <w:r>
        <w:rPr>
          <w:bCs/>
        </w:rPr>
        <w:t xml:space="preserve">To specjalny moduł, który integruje w sobie funkcję </w:t>
      </w:r>
      <w:proofErr w:type="spellStart"/>
      <w:r>
        <w:rPr>
          <w:bCs/>
        </w:rPr>
        <w:t>wideodomofonu</w:t>
      </w:r>
      <w:proofErr w:type="spellEnd"/>
      <w:r>
        <w:rPr>
          <w:bCs/>
        </w:rPr>
        <w:t xml:space="preserve">, skrzynki na listy oraz centrum zasilającego automatykę. Funkcjonalność i bezpieczeństwo podniosą też lampy LED, które można zamontować na słupkach ogrodzeniowych. </w:t>
      </w:r>
    </w:p>
    <w:p w14:paraId="70D43FEB" w14:textId="77777777" w:rsidR="00435BB9" w:rsidRPr="007F5806" w:rsidRDefault="00435BB9" w:rsidP="00D0413F">
      <w:pPr>
        <w:jc w:val="both"/>
        <w:rPr>
          <w:b/>
          <w:bCs/>
        </w:rPr>
      </w:pPr>
    </w:p>
    <w:p w14:paraId="19A514BB" w14:textId="77777777" w:rsidR="000F5FF6" w:rsidRDefault="00730BBF" w:rsidP="005C7D31">
      <w:pPr>
        <w:jc w:val="both"/>
        <w:rPr>
          <w:bCs/>
        </w:rPr>
      </w:pPr>
      <w:r>
        <w:rPr>
          <w:bCs/>
        </w:rPr>
        <w:lastRenderedPageBreak/>
        <w:t xml:space="preserve"> </w:t>
      </w:r>
    </w:p>
    <w:p w14:paraId="6D19153C" w14:textId="77777777" w:rsidR="00606027" w:rsidRPr="00606027" w:rsidRDefault="00606027" w:rsidP="00606027">
      <w:pPr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tbl>
      <w:tblPr>
        <w:tblStyle w:val="TableNormal"/>
        <w:tblW w:w="90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606027" w14:paraId="351ED7A2" w14:textId="77777777" w:rsidTr="00557222">
        <w:trPr>
          <w:trHeight w:val="594"/>
          <w:tblHeader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8DB0" w14:textId="77777777" w:rsidR="00606027" w:rsidRDefault="00606027" w:rsidP="00557222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928D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Maksymalna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dostępna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D734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Minimalna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</w:tr>
      <w:tr w:rsidR="00606027" w14:paraId="7CDF7212" w14:textId="77777777" w:rsidTr="00557222">
        <w:tblPrEx>
          <w:shd w:val="clear" w:color="auto" w:fill="CED7E7"/>
        </w:tblPrEx>
        <w:trPr>
          <w:trHeight w:val="500"/>
        </w:trPr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3159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Przęsło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proste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(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typ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P)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lub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wypukłe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(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typ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W)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18D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02EF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2000 mm</w:t>
            </w:r>
          </w:p>
        </w:tc>
      </w:tr>
      <w:tr w:rsidR="00606027" w14:paraId="5F32E46D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2848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 xml:space="preserve">Brama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dwuskrzydłowa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22DA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5500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F71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0C9BF14F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16D8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 xml:space="preserve">Brama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przesuwna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TOP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2FDD" w14:textId="77777777" w:rsidR="00606027" w:rsidRDefault="007E0EAA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55</w:t>
            </w:r>
            <w:r w:rsidR="00606027">
              <w:rPr>
                <w:rStyle w:val="Brak"/>
                <w:rFonts w:ascii="Helvetica Neue" w:hAnsi="Helvetica Neue"/>
                <w:lang w:val="en-US"/>
              </w:rPr>
              <w:t>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117E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76EEC62F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11B4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Furtka</w:t>
            </w:r>
            <w:proofErr w:type="spellEnd"/>
          </w:p>
        </w:tc>
        <w:tc>
          <w:tcPr>
            <w:tcW w:w="60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1475" w14:textId="77777777" w:rsidR="00606027" w:rsidRDefault="007E0EAA" w:rsidP="0055722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szerokość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>: 1</w:t>
            </w:r>
            <w:r w:rsidR="00606027">
              <w:rPr>
                <w:rStyle w:val="Brak"/>
                <w:rFonts w:ascii="Helvetica Neue" w:hAnsi="Helvetica Neue"/>
                <w:lang w:val="en-US"/>
              </w:rPr>
              <w:t>0</w:t>
            </w:r>
            <w:r>
              <w:rPr>
                <w:rStyle w:val="Brak"/>
                <w:rFonts w:ascii="Helvetica Neue" w:hAnsi="Helvetica Neue"/>
                <w:lang w:val="en-US"/>
              </w:rPr>
              <w:t>80</w:t>
            </w:r>
            <w:r w:rsidR="00606027">
              <w:rPr>
                <w:rStyle w:val="Brak"/>
                <w:rFonts w:ascii="Helvetica Neue" w:hAnsi="Helvetica Neue"/>
                <w:lang w:val="en-US"/>
              </w:rPr>
              <w:t xml:space="preserve"> mm</w:t>
            </w:r>
          </w:p>
        </w:tc>
      </w:tr>
    </w:tbl>
    <w:p w14:paraId="4135F8AD" w14:textId="77777777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4E91EB93" w14:textId="77777777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4F07415D" w14:textId="77777777" w:rsidR="000F5FF6" w:rsidRPr="009770F0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64637A41" w14:textId="77777777"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14:paraId="5755F7EA" w14:textId="77777777" w:rsidR="00833641" w:rsidRPr="00472246" w:rsidRDefault="00924CDE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7792" w14:textId="77777777" w:rsidR="00924CDE" w:rsidRDefault="00924CDE" w:rsidP="00566542">
      <w:pPr>
        <w:spacing w:after="0" w:line="240" w:lineRule="auto"/>
      </w:pPr>
      <w:r>
        <w:separator/>
      </w:r>
    </w:p>
  </w:endnote>
  <w:endnote w:type="continuationSeparator" w:id="0">
    <w:p w14:paraId="1A19ABB5" w14:textId="77777777" w:rsidR="00924CDE" w:rsidRDefault="00924CDE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6574" w14:textId="056C0B1C" w:rsidR="004D100E" w:rsidRPr="00B523DC" w:rsidRDefault="006C61E3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938F760" wp14:editId="63EFE689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5D3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82FC8F1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1C3C8910" w14:textId="77777777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5962F78A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9F44" w14:textId="77777777" w:rsidR="00924CDE" w:rsidRDefault="00924CDE" w:rsidP="00566542">
      <w:pPr>
        <w:spacing w:after="0" w:line="240" w:lineRule="auto"/>
      </w:pPr>
      <w:r>
        <w:separator/>
      </w:r>
    </w:p>
  </w:footnote>
  <w:footnote w:type="continuationSeparator" w:id="0">
    <w:p w14:paraId="3B4330A5" w14:textId="77777777" w:rsidR="00924CDE" w:rsidRDefault="00924CDE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A962" w14:textId="77777777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0A5BCD">
      <w:t>wrzesień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A5BCD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25C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69C9"/>
    <w:rsid w:val="001371CD"/>
    <w:rsid w:val="00141512"/>
    <w:rsid w:val="00143549"/>
    <w:rsid w:val="001468FC"/>
    <w:rsid w:val="001556DC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E48D3"/>
    <w:rsid w:val="001F4E9C"/>
    <w:rsid w:val="001F688B"/>
    <w:rsid w:val="002045B1"/>
    <w:rsid w:val="00212055"/>
    <w:rsid w:val="002161F8"/>
    <w:rsid w:val="00217E05"/>
    <w:rsid w:val="00224284"/>
    <w:rsid w:val="00225887"/>
    <w:rsid w:val="002258D0"/>
    <w:rsid w:val="0022747A"/>
    <w:rsid w:val="0023128E"/>
    <w:rsid w:val="00236DE4"/>
    <w:rsid w:val="00237F4D"/>
    <w:rsid w:val="0024018F"/>
    <w:rsid w:val="002501D1"/>
    <w:rsid w:val="00256001"/>
    <w:rsid w:val="00256FFE"/>
    <w:rsid w:val="00257ECF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415C"/>
    <w:rsid w:val="003E5475"/>
    <w:rsid w:val="003E6831"/>
    <w:rsid w:val="003F1742"/>
    <w:rsid w:val="003F4693"/>
    <w:rsid w:val="0040601B"/>
    <w:rsid w:val="00412148"/>
    <w:rsid w:val="0041339C"/>
    <w:rsid w:val="00416279"/>
    <w:rsid w:val="00420159"/>
    <w:rsid w:val="004253F2"/>
    <w:rsid w:val="00427551"/>
    <w:rsid w:val="004333A6"/>
    <w:rsid w:val="004347A2"/>
    <w:rsid w:val="00435BB9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A5877"/>
    <w:rsid w:val="005B021F"/>
    <w:rsid w:val="005B022D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4E6E"/>
    <w:rsid w:val="00603B46"/>
    <w:rsid w:val="00606027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4C44"/>
    <w:rsid w:val="006B75C1"/>
    <w:rsid w:val="006B78BA"/>
    <w:rsid w:val="006C16FC"/>
    <w:rsid w:val="006C1A3D"/>
    <w:rsid w:val="006C1FA3"/>
    <w:rsid w:val="006C61E3"/>
    <w:rsid w:val="006C6431"/>
    <w:rsid w:val="006D2470"/>
    <w:rsid w:val="006D3AF6"/>
    <w:rsid w:val="006D4AD7"/>
    <w:rsid w:val="006D6D26"/>
    <w:rsid w:val="006D7B3F"/>
    <w:rsid w:val="006E435D"/>
    <w:rsid w:val="006E4EC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0BBF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D5790"/>
    <w:rsid w:val="007E0EAA"/>
    <w:rsid w:val="007E1E2F"/>
    <w:rsid w:val="007E3689"/>
    <w:rsid w:val="007E54D1"/>
    <w:rsid w:val="007F2319"/>
    <w:rsid w:val="007F5806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2B0F"/>
    <w:rsid w:val="00847EE2"/>
    <w:rsid w:val="0085143D"/>
    <w:rsid w:val="008638B2"/>
    <w:rsid w:val="008641FC"/>
    <w:rsid w:val="00875250"/>
    <w:rsid w:val="008818E6"/>
    <w:rsid w:val="00882CE6"/>
    <w:rsid w:val="00882D4D"/>
    <w:rsid w:val="008843FC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75F"/>
    <w:rsid w:val="00910D99"/>
    <w:rsid w:val="00914602"/>
    <w:rsid w:val="00915665"/>
    <w:rsid w:val="009174D5"/>
    <w:rsid w:val="00920C58"/>
    <w:rsid w:val="009238D4"/>
    <w:rsid w:val="00924CDE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4CC9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33EF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784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62AF"/>
    <w:rsid w:val="00CD7CB3"/>
    <w:rsid w:val="00CE203B"/>
    <w:rsid w:val="00CF0958"/>
    <w:rsid w:val="00CF3757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034"/>
    <w:rsid w:val="00D70686"/>
    <w:rsid w:val="00D7121B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05952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32CB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710"/>
    <w:rsid w:val="00EF2ECC"/>
    <w:rsid w:val="00EF3A6C"/>
    <w:rsid w:val="00EF631D"/>
    <w:rsid w:val="00EF6ED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506CC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77EE7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1B8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F0ADA"/>
  <w15:docId w15:val="{500082C6-E4C9-4EB2-9C28-B3A42278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DDDC-682D-426D-8475-13DC5C79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Makowska-Rzatkiewicz</cp:lastModifiedBy>
  <cp:revision>2</cp:revision>
  <cp:lastPrinted>2020-02-19T14:12:00Z</cp:lastPrinted>
  <dcterms:created xsi:type="dcterms:W3CDTF">2020-09-21T09:58:00Z</dcterms:created>
  <dcterms:modified xsi:type="dcterms:W3CDTF">2020-09-21T09:58:00Z</dcterms:modified>
</cp:coreProperties>
</file>