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251A" w14:textId="27A0739B" w:rsidR="0060340A" w:rsidRDefault="0060340A" w:rsidP="002F2CB3">
      <w:pPr>
        <w:spacing w:line="360" w:lineRule="auto"/>
        <w:jc w:val="both"/>
      </w:pPr>
    </w:p>
    <w:p w14:paraId="7A77C4DE" w14:textId="5AC6737C" w:rsidR="00E26A4D" w:rsidRPr="00E26A4D" w:rsidRDefault="005406E2" w:rsidP="00E26A4D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Rodzinna enklawa zbudowana przez samych inwestorów</w:t>
      </w:r>
    </w:p>
    <w:p w14:paraId="28E813E9" w14:textId="2C26E8A6" w:rsidR="00E26A4D" w:rsidRPr="00590E37" w:rsidRDefault="00E26A4D" w:rsidP="00E26A4D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590E37">
        <w:rPr>
          <w:b/>
          <w:bCs/>
          <w:sz w:val="24"/>
          <w:szCs w:val="24"/>
        </w:rPr>
        <w:t>Budowanie domu systemem gospodarczym wciąż jest w naszym kraju bardzo popularne. Rozwiązanie to wybierają osoby, które chcą zaoszczędzić na budowie, ale często taki sposób realizacji inwestycji daje też pewność, że zostaną zastosowane dokładnie takie rozwiązania i produkty, jakie sobie wymarzyliśmy i nie ma mowy o żadnych kompromisach. Tymi dwoma przesłankami kierowali się inwestorzy domu w okolicy Balic pod Krakowem.</w:t>
      </w:r>
      <w:r w:rsidRPr="00590E37">
        <w:rPr>
          <w:sz w:val="24"/>
          <w:szCs w:val="24"/>
        </w:rPr>
        <w:t xml:space="preserve"> </w:t>
      </w:r>
    </w:p>
    <w:p w14:paraId="2FD8D35F" w14:textId="30EEC346" w:rsidR="00E26A4D" w:rsidRPr="00590E37" w:rsidRDefault="00E26A4D" w:rsidP="00E26A4D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590E37">
        <w:rPr>
          <w:b/>
          <w:bCs/>
          <w:sz w:val="24"/>
          <w:szCs w:val="24"/>
        </w:rPr>
        <w:t>Tradycyjny minimalizm</w:t>
      </w:r>
    </w:p>
    <w:p w14:paraId="0AB2DD73" w14:textId="52C62128" w:rsidR="00E26A4D" w:rsidRDefault="00E26A4D" w:rsidP="00E26A4D">
      <w:pPr>
        <w:spacing w:before="120" w:after="120" w:line="360" w:lineRule="auto"/>
        <w:jc w:val="both"/>
      </w:pPr>
      <w:r>
        <w:t>Obiekt dla rodziny 2+2 stanął na 8-arowej działce w zielonej okolicy. Inwestorzy zdecydowali się na tradycyjny dom ze skośnym dachem z połączoną z nim bryłą garażu. Wybrali projekt typowy pracowni Archon+. Są miłośnikami minimalistycznych rozwiązań, dlatego budynek nie został przeładowany detalem, ani kolorami. Wykorzystano na nim w zasadzie tylko dwie barwy – czarną na dachu i białą na elewacji. Do tego zastosowane zostały akcenty drewniane, które ocieplają wizerunek domu i stanowią ukłon w stronę rustykalnej okolicy. Na podbitce dachu pojawiło się lakierowane drewno o bursztynowej barwie, a przy okienku garażu pasek z klinkierowej cegły w podobnym kolorze. Drewniana jest także stolarka okienna i drzwi wejściowe. Do tego garaż i strefa cokołowa pokryte zostały okładziną imitującą układany warstwowo piaskowiec.</w:t>
      </w:r>
    </w:p>
    <w:p w14:paraId="3D3F84D4" w14:textId="03123C4C" w:rsidR="00E26A4D" w:rsidRDefault="00E26A4D" w:rsidP="00E26A4D">
      <w:pPr>
        <w:spacing w:before="120" w:after="120" w:line="360" w:lineRule="auto"/>
        <w:jc w:val="both"/>
      </w:pPr>
      <w:r>
        <w:t xml:space="preserve">Otoczenie jest jednym z istotnych walorów działki. Właściciele cenią bogactwo krajobrazowe pobliskich terenów. Teren znajduje się niedaleko Ojcowskiego Parku Narodowego, a spacerom sprzyjają takie miejsca jak Dolina Mnikowska, Rezerwat Zimny Dół czy Dolina Półrzeczki. </w:t>
      </w:r>
    </w:p>
    <w:p w14:paraId="10DC10BA" w14:textId="17C99A2A" w:rsidR="00E26A4D" w:rsidRPr="00E26A4D" w:rsidRDefault="00E26A4D" w:rsidP="00E26A4D">
      <w:pPr>
        <w:spacing w:before="120" w:after="120" w:line="360" w:lineRule="auto"/>
        <w:jc w:val="both"/>
        <w:rPr>
          <w:i/>
          <w:iCs/>
        </w:rPr>
      </w:pPr>
      <w:r>
        <w:t xml:space="preserve">- </w:t>
      </w:r>
      <w:r w:rsidRPr="00E26A4D">
        <w:rPr>
          <w:i/>
          <w:iCs/>
        </w:rPr>
        <w:t>Zależało nam na ponadczasowej stylistyce, która wpisze się w naturalny krajobraz, ale też będzie zgodna z duchem czasu</w:t>
      </w:r>
      <w:r>
        <w:t xml:space="preserve"> –</w:t>
      </w:r>
      <w:r w:rsidR="00117570">
        <w:t xml:space="preserve"> mówi pan Wojciech</w:t>
      </w:r>
      <w:r w:rsidR="00F332C3">
        <w:t>, inwestor.</w:t>
      </w:r>
      <w:r>
        <w:t xml:space="preserve"> – </w:t>
      </w:r>
      <w:r w:rsidRPr="00E26A4D">
        <w:rPr>
          <w:i/>
          <w:iCs/>
        </w:rPr>
        <w:t xml:space="preserve">Trendy bardzo szybko się zmieniają, dlatego wybraliśmy takie rozwiązania, które mają rys nowoczesności, ale jednocześnie są klasykami i zawsze będą dobrze wyglądać. Postawiliśmy też na wysokiej jakości materiały, dzięki czemu nasz dom będzie cieszył oko zarówno dziś, jak i za jakiś czas. To przecież inwestycja na lata. </w:t>
      </w:r>
    </w:p>
    <w:p w14:paraId="2292BC68" w14:textId="65E63776" w:rsidR="00E26A4D" w:rsidRPr="00590E37" w:rsidRDefault="00E26A4D" w:rsidP="00E26A4D">
      <w:pPr>
        <w:spacing w:before="120" w:after="120" w:line="360" w:lineRule="auto"/>
        <w:jc w:val="both"/>
        <w:rPr>
          <w:b/>
          <w:bCs/>
          <w:sz w:val="24"/>
          <w:szCs w:val="24"/>
        </w:rPr>
      </w:pPr>
      <w:r w:rsidRPr="00590E37">
        <w:rPr>
          <w:b/>
          <w:bCs/>
          <w:sz w:val="24"/>
          <w:szCs w:val="24"/>
        </w:rPr>
        <w:t>Postawiliśmy na jakość</w:t>
      </w:r>
    </w:p>
    <w:p w14:paraId="5C0591F1" w14:textId="77777777" w:rsidR="00590E37" w:rsidRDefault="00E26A4D" w:rsidP="00E26A4D">
      <w:pPr>
        <w:spacing w:before="120" w:after="120" w:line="360" w:lineRule="auto"/>
        <w:jc w:val="both"/>
      </w:pPr>
      <w:r>
        <w:t>Dom ma powierzchnię użytkową 114 m</w:t>
      </w:r>
      <w:r w:rsidRPr="00E26A4D">
        <w:rPr>
          <w:vertAlign w:val="superscript"/>
        </w:rPr>
        <w:t>2</w:t>
      </w:r>
      <w:r>
        <w:t xml:space="preserve"> oraz garaż o powierzchni ponad 50 m</w:t>
      </w:r>
      <w:r w:rsidRPr="00E26A4D">
        <w:rPr>
          <w:vertAlign w:val="superscript"/>
        </w:rPr>
        <w:t>2</w:t>
      </w:r>
      <w:r>
        <w:t xml:space="preserve">. Na parterze znajduje się część dzienna z salonem połączonym z kuchnią, do tego mały pokój wykorzystywany jako miejsce pracy lub sypialnia dla gości i mała łazienka. Na piętrze są trzy sypialnie i łazienka. Istotną dla właścicieli </w:t>
      </w:r>
    </w:p>
    <w:p w14:paraId="4C65BD37" w14:textId="77777777" w:rsidR="00590E37" w:rsidRDefault="00590E37" w:rsidP="00E26A4D">
      <w:pPr>
        <w:spacing w:before="120" w:after="120" w:line="360" w:lineRule="auto"/>
        <w:jc w:val="both"/>
      </w:pPr>
    </w:p>
    <w:p w14:paraId="2EBE290F" w14:textId="77777777" w:rsidR="00590E37" w:rsidRDefault="00590E37" w:rsidP="00E26A4D">
      <w:pPr>
        <w:spacing w:before="120" w:after="120" w:line="360" w:lineRule="auto"/>
        <w:jc w:val="both"/>
      </w:pPr>
    </w:p>
    <w:p w14:paraId="3059D10D" w14:textId="58A90467" w:rsidR="00E26A4D" w:rsidRPr="00590E37" w:rsidRDefault="00E26A4D" w:rsidP="00E26A4D">
      <w:pPr>
        <w:spacing w:before="120" w:after="120" w:line="360" w:lineRule="auto"/>
        <w:jc w:val="both"/>
        <w:rPr>
          <w:i/>
          <w:iCs/>
        </w:rPr>
      </w:pPr>
      <w:r>
        <w:t xml:space="preserve">kwestią była energooszczędność budynku. - </w:t>
      </w:r>
      <w:r w:rsidRPr="00E26A4D">
        <w:rPr>
          <w:i/>
          <w:iCs/>
        </w:rPr>
        <w:t>Zdecydowaliśmy się na budowę z bloczków z betonu komórkowego Ytong Energo 36</w:t>
      </w:r>
      <w:r>
        <w:t xml:space="preserve"> – opowiada inwestor. – </w:t>
      </w:r>
      <w:r w:rsidRPr="00E26A4D">
        <w:rPr>
          <w:i/>
          <w:iCs/>
        </w:rPr>
        <w:t>Materiał ten charakteryzuje się bardzo dobrymi</w:t>
      </w:r>
      <w:r w:rsidR="00590E37">
        <w:rPr>
          <w:i/>
          <w:iCs/>
        </w:rPr>
        <w:t xml:space="preserve"> </w:t>
      </w:r>
      <w:r w:rsidRPr="00E26A4D">
        <w:rPr>
          <w:i/>
          <w:iCs/>
        </w:rPr>
        <w:t xml:space="preserve">parametrami termoizolacyjności, co więcej ściany dociepliliśmy </w:t>
      </w:r>
      <w:r w:rsidR="00117570" w:rsidRPr="00117570">
        <w:rPr>
          <w:i/>
          <w:iCs/>
        </w:rPr>
        <w:t xml:space="preserve">styropianem </w:t>
      </w:r>
      <w:r w:rsidRPr="00E26A4D">
        <w:rPr>
          <w:i/>
          <w:iCs/>
        </w:rPr>
        <w:t>o gr. 40 cm. Równie gruba warstwa izolacyjna zastosowana została na dachu. Dzięki dużym przeszkleniom wychodzącym na południe i zachód, słońce dogrzewa wnętrza. Dom wyposażyliśmy też w rekuperację, czyli wentylację mechaniczną z gruntowym wymiennikiem ciepła</w:t>
      </w:r>
      <w:r>
        <w:t xml:space="preserve">. </w:t>
      </w:r>
    </w:p>
    <w:p w14:paraId="56EFF73C" w14:textId="27380ABE" w:rsidR="00E26A4D" w:rsidRDefault="00E26A4D" w:rsidP="00E26A4D">
      <w:pPr>
        <w:spacing w:before="120" w:after="120" w:line="360" w:lineRule="auto"/>
        <w:jc w:val="both"/>
      </w:pPr>
      <w:r>
        <w:t xml:space="preserve">Elementem przykuwającym uwagę jest ciemny dach. Jego prosta dwuspadowa forma została zaakcentowana ciemną, błyszczącą </w:t>
      </w:r>
      <w:r w:rsidRPr="00117570">
        <w:t>blachodachówką.</w:t>
      </w:r>
      <w:r>
        <w:t xml:space="preserve"> Do pokrycia dachowego idealnie dopasowano czarne rynny z systemu Galeco STAL. To rozwiązanie nie tylko świetnie prezentujące się pod względem wizualnym, ale też stanowi bardzo skuteczny system odwodnienia dachu, który bez szwa</w:t>
      </w:r>
      <w:r w:rsidR="00590E37">
        <w:t>n</w:t>
      </w:r>
      <w:r>
        <w:t xml:space="preserve">ku przetrwał już nawet duże ulewy. Głęboki profil gwarantuje wysoką wydajność w odprowadzaniu wody deszczowej. Na tarasie nad garażem zamontowano natomiast system rynnowy Galeco </w:t>
      </w:r>
      <w:r w:rsidR="00590E37">
        <w:t>BEZOKAPOWY</w:t>
      </w:r>
      <w:r>
        <w:t>. Umożliwia on założenie maskownic, które całkowicie zasłaniają rynny, czyniąc je w tych miejscach niewidocznymi. Nie zaburza to zgeometryzowanej bryły i nadaje elewacji nowoczesny charakter. Zarówno orynnowanie na połaciach dachowych, jak i odwodnienie tarasu wykonane są z wysokiej jakości stali zabezpieczonej przed korozją. Polimerowa powłoka gwarantuje trwałość, a także jest odporna na blaknięcie, co jest szczególnie ważne w przypadku ciemnych elementów wystawionych na działanie promieni słonecznych.</w:t>
      </w:r>
    </w:p>
    <w:p w14:paraId="4EEC8DC4" w14:textId="774DB459" w:rsidR="00E26A4D" w:rsidRDefault="00E26A4D" w:rsidP="00E26A4D">
      <w:pPr>
        <w:spacing w:before="120" w:after="120" w:line="360" w:lineRule="auto"/>
        <w:jc w:val="both"/>
      </w:pPr>
      <w:r>
        <w:t>Większość prac, poza tynkami i dachem, właściciel wykonywał samodzielnie. Budowa system</w:t>
      </w:r>
      <w:r w:rsidR="00590E37">
        <w:t>em</w:t>
      </w:r>
      <w:r>
        <w:t xml:space="preserve"> gospodarczym była pracochłonna i trwała dość długo, ale inwestorzy nie żałują podjętej decyzji. Ostateczny efekt był bowiem wart tego wysiłku. </w:t>
      </w:r>
    </w:p>
    <w:p w14:paraId="64077CC1" w14:textId="77777777" w:rsidR="00E26A4D" w:rsidRDefault="00E26A4D" w:rsidP="00E26A4D">
      <w:pPr>
        <w:spacing w:before="120" w:after="120" w:line="360" w:lineRule="auto"/>
        <w:jc w:val="both"/>
      </w:pPr>
    </w:p>
    <w:p w14:paraId="0E49EF2D" w14:textId="77777777" w:rsidR="00E26A4D" w:rsidRDefault="00E26A4D" w:rsidP="00E26A4D">
      <w:pPr>
        <w:spacing w:before="120" w:after="120" w:line="360" w:lineRule="auto"/>
        <w:jc w:val="both"/>
      </w:pPr>
    </w:p>
    <w:p w14:paraId="45695CE0" w14:textId="77777777" w:rsidR="00E26A4D" w:rsidRDefault="00E26A4D" w:rsidP="00E26A4D">
      <w:pPr>
        <w:spacing w:before="120" w:after="120" w:line="360" w:lineRule="auto"/>
        <w:jc w:val="both"/>
      </w:pPr>
    </w:p>
    <w:p w14:paraId="761CDACF" w14:textId="77777777" w:rsidR="00E26A4D" w:rsidRDefault="00E26A4D" w:rsidP="00E26A4D">
      <w:pPr>
        <w:spacing w:before="120" w:after="120" w:line="360" w:lineRule="auto"/>
        <w:jc w:val="both"/>
      </w:pPr>
    </w:p>
    <w:p w14:paraId="503F6E39" w14:textId="01D78AD1" w:rsidR="00AC027D" w:rsidRDefault="00C61D31" w:rsidP="002F2CB3">
      <w:pPr>
        <w:spacing w:before="120" w:after="120" w:line="360" w:lineRule="auto"/>
        <w:jc w:val="both"/>
      </w:pPr>
      <w:r>
        <w:t xml:space="preserve"> </w:t>
      </w:r>
    </w:p>
    <w:sectPr w:rsidR="00AC0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87AE" w14:textId="77777777" w:rsidR="00BC2341" w:rsidRDefault="00BC2341" w:rsidP="0013449B">
      <w:r>
        <w:separator/>
      </w:r>
    </w:p>
  </w:endnote>
  <w:endnote w:type="continuationSeparator" w:id="0">
    <w:p w14:paraId="12341B91" w14:textId="77777777" w:rsidR="00BC2341" w:rsidRDefault="00BC2341" w:rsidP="001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707B9" w14:textId="77777777" w:rsidR="00AB58A1" w:rsidRPr="00C7505B" w:rsidRDefault="00AB58A1" w:rsidP="00A94CBA">
    <w:pPr>
      <w:jc w:val="center"/>
      <w:rPr>
        <w:rFonts w:asciiTheme="minorHAnsi" w:eastAsia="Calibri" w:hAnsiTheme="minorHAnsi" w:cs="Calibri"/>
        <w:sz w:val="20"/>
        <w:szCs w:val="20"/>
        <w:lang w:val="en-US"/>
      </w:rPr>
    </w:pPr>
    <w:r w:rsidRPr="00C7505B">
      <w:rPr>
        <w:rFonts w:asciiTheme="minorHAnsi" w:eastAsia="Calibri" w:hAnsiTheme="minorHAnsi" w:cs="Calibri"/>
        <w:sz w:val="20"/>
        <w:szCs w:val="20"/>
        <w:lang w:val="en-US"/>
      </w:rPr>
      <w:t>Orchidea Creative Group, ul. Ruska 51 B</w:t>
    </w:r>
    <w:r w:rsidRPr="00C7505B">
      <w:rPr>
        <w:rFonts w:asciiTheme="minorHAnsi" w:eastAsia="Calibri" w:hAnsiTheme="minorHAnsi" w:cs="Arial"/>
        <w:sz w:val="20"/>
        <w:szCs w:val="20"/>
        <w:lang w:val="en-US"/>
      </w:rPr>
      <w:t>, 50-079 Wrocław</w:t>
    </w:r>
    <w:r w:rsidRPr="00C7505B">
      <w:rPr>
        <w:rFonts w:asciiTheme="minorHAnsi" w:eastAsia="Calibri" w:hAnsiTheme="minorHAnsi" w:cs="Calibri"/>
        <w:sz w:val="20"/>
        <w:szCs w:val="20"/>
        <w:lang w:val="en-US"/>
      </w:rPr>
      <w:t>, tel. 71 314 10 02</w:t>
    </w:r>
  </w:p>
  <w:p w14:paraId="6CFFEBC4" w14:textId="7471BA36" w:rsidR="00AB58A1" w:rsidRPr="00C7505B" w:rsidRDefault="00E00279" w:rsidP="00E00279">
    <w:pPr>
      <w:tabs>
        <w:tab w:val="center" w:pos="4536"/>
        <w:tab w:val="left" w:pos="7200"/>
      </w:tabs>
      <w:rPr>
        <w:rFonts w:asciiTheme="minorHAnsi" w:eastAsia="Calibri" w:hAnsiTheme="minorHAnsi" w:cs="Calibri"/>
        <w:sz w:val="20"/>
        <w:szCs w:val="20"/>
      </w:rPr>
    </w:pPr>
    <w:r w:rsidRPr="00445C45">
      <w:rPr>
        <w:rFonts w:asciiTheme="minorHAnsi" w:eastAsia="Calibri" w:hAnsiTheme="minorHAnsi" w:cs="Calibri"/>
        <w:b/>
        <w:sz w:val="20"/>
        <w:szCs w:val="20"/>
        <w:lang w:val="en-US"/>
      </w:rPr>
      <w:tab/>
    </w:r>
    <w:r w:rsidR="00AB58A1" w:rsidRPr="00C7505B">
      <w:rPr>
        <w:rFonts w:asciiTheme="minorHAnsi" w:eastAsia="Calibri" w:hAnsiTheme="minorHAnsi" w:cs="Calibri"/>
        <w:b/>
        <w:sz w:val="20"/>
        <w:szCs w:val="20"/>
      </w:rPr>
      <w:t>Osoba do kontaktu:</w:t>
    </w:r>
    <w:r w:rsidR="00AB58A1" w:rsidRPr="00C7505B">
      <w:rPr>
        <w:rFonts w:asciiTheme="minorHAnsi" w:eastAsia="Calibri" w:hAnsiTheme="minorHAnsi" w:cs="Calibri"/>
        <w:sz w:val="20"/>
        <w:szCs w:val="20"/>
      </w:rPr>
      <w:t xml:space="preserve"> Artur Klich tel. kom. </w:t>
    </w:r>
    <w:r w:rsidR="00AB58A1" w:rsidRPr="00C7505B">
      <w:rPr>
        <w:rFonts w:asciiTheme="minorHAnsi" w:eastAsia="Calibri" w:hAnsiTheme="minorHAnsi" w:cs="Calibri"/>
        <w:sz w:val="20"/>
        <w:szCs w:val="20"/>
        <w:shd w:val="clear" w:color="auto" w:fill="FFFFFF"/>
      </w:rPr>
      <w:t>798 263 181</w:t>
    </w:r>
    <w:r>
      <w:rPr>
        <w:rFonts w:asciiTheme="minorHAnsi" w:eastAsia="Calibri" w:hAnsiTheme="minorHAnsi" w:cs="Calibri"/>
        <w:sz w:val="20"/>
        <w:szCs w:val="20"/>
        <w:shd w:val="clear" w:color="auto" w:fill="FFFFFF"/>
      </w:rPr>
      <w:tab/>
    </w:r>
  </w:p>
  <w:p w14:paraId="3104BACF" w14:textId="5839CEEA" w:rsidR="00AB58A1" w:rsidRPr="00C7505B" w:rsidRDefault="00AB58A1" w:rsidP="00A94CBA">
    <w:pPr>
      <w:pStyle w:val="Stopka"/>
      <w:jc w:val="center"/>
      <w:rPr>
        <w:rStyle w:val="Hipercze"/>
        <w:rFonts w:eastAsia="Calibri" w:cs="Calibri"/>
        <w:sz w:val="20"/>
        <w:szCs w:val="20"/>
        <w:lang w:val="en-US"/>
      </w:rPr>
    </w:pPr>
    <w:r w:rsidRPr="00C7505B">
      <w:rPr>
        <w:rFonts w:eastAsia="Calibri" w:cs="Calibri"/>
        <w:sz w:val="20"/>
        <w:szCs w:val="20"/>
        <w:lang w:val="en-US"/>
      </w:rPr>
      <w:t xml:space="preserve">e-mail: </w:t>
    </w:r>
    <w:hyperlink r:id="rId1" w:history="1">
      <w:r w:rsidRPr="00C7505B">
        <w:rPr>
          <w:rStyle w:val="Hipercze"/>
          <w:rFonts w:eastAsia="Calibri" w:cs="Calibri"/>
          <w:sz w:val="20"/>
          <w:szCs w:val="20"/>
          <w:lang w:val="en-US"/>
        </w:rPr>
        <w:t>a.klich@orchidea.co</w:t>
      </w:r>
    </w:hyperlink>
  </w:p>
  <w:p w14:paraId="3CC3CC50" w14:textId="3BDFCD93" w:rsidR="00AB58A1" w:rsidRPr="00A94CBA" w:rsidRDefault="00AB58A1" w:rsidP="00641A6F">
    <w:pPr>
      <w:pStyle w:val="Stopka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F62A" w14:textId="77777777" w:rsidR="00BC2341" w:rsidRDefault="00BC2341" w:rsidP="0013449B">
      <w:r>
        <w:separator/>
      </w:r>
    </w:p>
  </w:footnote>
  <w:footnote w:type="continuationSeparator" w:id="0">
    <w:p w14:paraId="147CEDA6" w14:textId="77777777" w:rsidR="00BC2341" w:rsidRDefault="00BC2341" w:rsidP="0013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39835" w14:textId="161FE726" w:rsidR="00AB58A1" w:rsidRDefault="00AB58A1" w:rsidP="0013449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B593CB" wp14:editId="60F357EC">
          <wp:simplePos x="0" y="0"/>
          <wp:positionH relativeFrom="margin">
            <wp:posOffset>-142875</wp:posOffset>
          </wp:positionH>
          <wp:positionV relativeFrom="paragraph">
            <wp:posOffset>7620</wp:posOffset>
          </wp:positionV>
          <wp:extent cx="1740535" cy="733425"/>
          <wp:effectExtent l="0" t="0" r="0" b="9525"/>
          <wp:wrapTight wrapText="bothSides">
            <wp:wrapPolygon edited="0">
              <wp:start x="0" y="0"/>
              <wp:lineTo x="0" y="21319"/>
              <wp:lineTo x="21277" y="21319"/>
              <wp:lineTo x="2127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eco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3094F" w14:textId="77909CAD" w:rsidR="00AB58A1" w:rsidRDefault="00AB58A1" w:rsidP="00E13345">
    <w:pPr>
      <w:pStyle w:val="Nagwek"/>
      <w:spacing w:after="120"/>
      <w:jc w:val="right"/>
    </w:pPr>
    <w:r>
      <w:t>Informacja prasowa</w:t>
    </w:r>
    <w:r>
      <w:br/>
    </w:r>
    <w:r w:rsidR="00E26A4D">
      <w:t>grudzień</w:t>
    </w:r>
    <w: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F9F"/>
    <w:multiLevelType w:val="multilevel"/>
    <w:tmpl w:val="27C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F751F"/>
    <w:multiLevelType w:val="hybridMultilevel"/>
    <w:tmpl w:val="DF22C956"/>
    <w:lvl w:ilvl="0" w:tplc="A6EC5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40C74">
      <w:start w:val="83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48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E7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45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6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4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0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630881"/>
    <w:multiLevelType w:val="hybridMultilevel"/>
    <w:tmpl w:val="B9769104"/>
    <w:lvl w:ilvl="0" w:tplc="C22CC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89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43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0E1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60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2D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2F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65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0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B0BBE"/>
    <w:multiLevelType w:val="multilevel"/>
    <w:tmpl w:val="481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F0B"/>
    <w:multiLevelType w:val="multilevel"/>
    <w:tmpl w:val="2E6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E630D"/>
    <w:multiLevelType w:val="hybridMultilevel"/>
    <w:tmpl w:val="6A3E532C"/>
    <w:lvl w:ilvl="0" w:tplc="576C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67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A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F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6E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C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C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931F31"/>
    <w:multiLevelType w:val="multilevel"/>
    <w:tmpl w:val="ACC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520D0"/>
    <w:multiLevelType w:val="multilevel"/>
    <w:tmpl w:val="F462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B4297"/>
    <w:multiLevelType w:val="hybridMultilevel"/>
    <w:tmpl w:val="CE72A63C"/>
    <w:lvl w:ilvl="0" w:tplc="D3506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66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C2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E6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8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EC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09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C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0"/>
    <w:rsid w:val="00000CCD"/>
    <w:rsid w:val="00006A7D"/>
    <w:rsid w:val="0000767D"/>
    <w:rsid w:val="0001168E"/>
    <w:rsid w:val="0001376E"/>
    <w:rsid w:val="00023F42"/>
    <w:rsid w:val="00025BEB"/>
    <w:rsid w:val="00027A9F"/>
    <w:rsid w:val="000308C8"/>
    <w:rsid w:val="000445ED"/>
    <w:rsid w:val="00055BF5"/>
    <w:rsid w:val="00055DD3"/>
    <w:rsid w:val="00057C60"/>
    <w:rsid w:val="00060436"/>
    <w:rsid w:val="000607B8"/>
    <w:rsid w:val="00063B35"/>
    <w:rsid w:val="00064CC0"/>
    <w:rsid w:val="00070086"/>
    <w:rsid w:val="00071006"/>
    <w:rsid w:val="00071E28"/>
    <w:rsid w:val="00074234"/>
    <w:rsid w:val="00074A51"/>
    <w:rsid w:val="00080184"/>
    <w:rsid w:val="000849F5"/>
    <w:rsid w:val="0008530C"/>
    <w:rsid w:val="00087FD5"/>
    <w:rsid w:val="00092DBD"/>
    <w:rsid w:val="000932D1"/>
    <w:rsid w:val="00094F0A"/>
    <w:rsid w:val="00097539"/>
    <w:rsid w:val="000A4609"/>
    <w:rsid w:val="000B1006"/>
    <w:rsid w:val="000B1F23"/>
    <w:rsid w:val="000B5DD6"/>
    <w:rsid w:val="000B626C"/>
    <w:rsid w:val="000D0547"/>
    <w:rsid w:val="000D562A"/>
    <w:rsid w:val="000D5C88"/>
    <w:rsid w:val="000D7FAB"/>
    <w:rsid w:val="000F0550"/>
    <w:rsid w:val="000F447F"/>
    <w:rsid w:val="000F4EDD"/>
    <w:rsid w:val="000F5BD1"/>
    <w:rsid w:val="00104C2E"/>
    <w:rsid w:val="00105F30"/>
    <w:rsid w:val="00106B4E"/>
    <w:rsid w:val="001141FF"/>
    <w:rsid w:val="00115AE2"/>
    <w:rsid w:val="00117570"/>
    <w:rsid w:val="00122E66"/>
    <w:rsid w:val="00123A54"/>
    <w:rsid w:val="00125281"/>
    <w:rsid w:val="0012798C"/>
    <w:rsid w:val="0013449B"/>
    <w:rsid w:val="00140B1F"/>
    <w:rsid w:val="00140F41"/>
    <w:rsid w:val="001417CB"/>
    <w:rsid w:val="00143696"/>
    <w:rsid w:val="00147A29"/>
    <w:rsid w:val="00157080"/>
    <w:rsid w:val="00160DA6"/>
    <w:rsid w:val="00163D43"/>
    <w:rsid w:val="0017267D"/>
    <w:rsid w:val="001821C1"/>
    <w:rsid w:val="001868D6"/>
    <w:rsid w:val="00186F22"/>
    <w:rsid w:val="001907D8"/>
    <w:rsid w:val="00190C5D"/>
    <w:rsid w:val="00197CF8"/>
    <w:rsid w:val="001A182F"/>
    <w:rsid w:val="001A5C02"/>
    <w:rsid w:val="001A6C1C"/>
    <w:rsid w:val="001B40FF"/>
    <w:rsid w:val="001B518E"/>
    <w:rsid w:val="001C0BEA"/>
    <w:rsid w:val="001C2D49"/>
    <w:rsid w:val="001C42B5"/>
    <w:rsid w:val="001C66D1"/>
    <w:rsid w:val="001D1231"/>
    <w:rsid w:val="001D1403"/>
    <w:rsid w:val="001D276F"/>
    <w:rsid w:val="001D27D5"/>
    <w:rsid w:val="001D37D8"/>
    <w:rsid w:val="001D4C00"/>
    <w:rsid w:val="001D53B6"/>
    <w:rsid w:val="001D5CCE"/>
    <w:rsid w:val="001E13A4"/>
    <w:rsid w:val="001E2748"/>
    <w:rsid w:val="001E42E4"/>
    <w:rsid w:val="001E708D"/>
    <w:rsid w:val="001F613B"/>
    <w:rsid w:val="00202A1B"/>
    <w:rsid w:val="00202D6F"/>
    <w:rsid w:val="002042B1"/>
    <w:rsid w:val="002066F4"/>
    <w:rsid w:val="00207289"/>
    <w:rsid w:val="00211213"/>
    <w:rsid w:val="00211D75"/>
    <w:rsid w:val="00216FC2"/>
    <w:rsid w:val="002174B7"/>
    <w:rsid w:val="00217557"/>
    <w:rsid w:val="002203E8"/>
    <w:rsid w:val="002222B0"/>
    <w:rsid w:val="00222312"/>
    <w:rsid w:val="0022356C"/>
    <w:rsid w:val="00226EF2"/>
    <w:rsid w:val="00230CAB"/>
    <w:rsid w:val="0023320F"/>
    <w:rsid w:val="0024191A"/>
    <w:rsid w:val="002507CA"/>
    <w:rsid w:val="0025125D"/>
    <w:rsid w:val="00252603"/>
    <w:rsid w:val="00262A65"/>
    <w:rsid w:val="0026793C"/>
    <w:rsid w:val="00267C46"/>
    <w:rsid w:val="00271C85"/>
    <w:rsid w:val="00274170"/>
    <w:rsid w:val="00274E7C"/>
    <w:rsid w:val="0027719A"/>
    <w:rsid w:val="002824F7"/>
    <w:rsid w:val="00285CF4"/>
    <w:rsid w:val="00286796"/>
    <w:rsid w:val="00287B68"/>
    <w:rsid w:val="00287CCF"/>
    <w:rsid w:val="00291D0D"/>
    <w:rsid w:val="00295B31"/>
    <w:rsid w:val="002A05D9"/>
    <w:rsid w:val="002A5AAC"/>
    <w:rsid w:val="002A6828"/>
    <w:rsid w:val="002B1FA3"/>
    <w:rsid w:val="002B5BAA"/>
    <w:rsid w:val="002C0EFB"/>
    <w:rsid w:val="002C179A"/>
    <w:rsid w:val="002C2854"/>
    <w:rsid w:val="002C2CA0"/>
    <w:rsid w:val="002C35D8"/>
    <w:rsid w:val="002C5B9E"/>
    <w:rsid w:val="002C6F1C"/>
    <w:rsid w:val="002D05BF"/>
    <w:rsid w:val="002D1141"/>
    <w:rsid w:val="002D6110"/>
    <w:rsid w:val="002D6D9F"/>
    <w:rsid w:val="002E105D"/>
    <w:rsid w:val="002E123B"/>
    <w:rsid w:val="002E2061"/>
    <w:rsid w:val="002E5904"/>
    <w:rsid w:val="002E5E03"/>
    <w:rsid w:val="002F2CB3"/>
    <w:rsid w:val="002F5492"/>
    <w:rsid w:val="003012D9"/>
    <w:rsid w:val="003014FD"/>
    <w:rsid w:val="00302EAB"/>
    <w:rsid w:val="00303BF7"/>
    <w:rsid w:val="00304E88"/>
    <w:rsid w:val="00311623"/>
    <w:rsid w:val="00320E75"/>
    <w:rsid w:val="003218E5"/>
    <w:rsid w:val="00327B38"/>
    <w:rsid w:val="00333CC4"/>
    <w:rsid w:val="00333D8C"/>
    <w:rsid w:val="0033539B"/>
    <w:rsid w:val="00336585"/>
    <w:rsid w:val="00341EDA"/>
    <w:rsid w:val="00343626"/>
    <w:rsid w:val="003438F8"/>
    <w:rsid w:val="00344412"/>
    <w:rsid w:val="0034677D"/>
    <w:rsid w:val="00346B9A"/>
    <w:rsid w:val="003513D8"/>
    <w:rsid w:val="00351E92"/>
    <w:rsid w:val="00352BC5"/>
    <w:rsid w:val="003558CF"/>
    <w:rsid w:val="0035602B"/>
    <w:rsid w:val="00361354"/>
    <w:rsid w:val="00363A1F"/>
    <w:rsid w:val="003666AC"/>
    <w:rsid w:val="00372C3D"/>
    <w:rsid w:val="00373374"/>
    <w:rsid w:val="00373915"/>
    <w:rsid w:val="003752B5"/>
    <w:rsid w:val="003804C0"/>
    <w:rsid w:val="00380B3F"/>
    <w:rsid w:val="00384685"/>
    <w:rsid w:val="00390579"/>
    <w:rsid w:val="003908C7"/>
    <w:rsid w:val="00391829"/>
    <w:rsid w:val="00392702"/>
    <w:rsid w:val="0039336D"/>
    <w:rsid w:val="003A1662"/>
    <w:rsid w:val="003A310C"/>
    <w:rsid w:val="003A36C7"/>
    <w:rsid w:val="003A3B98"/>
    <w:rsid w:val="003A73CF"/>
    <w:rsid w:val="003B1BD6"/>
    <w:rsid w:val="003B3D81"/>
    <w:rsid w:val="003B4440"/>
    <w:rsid w:val="003B6F40"/>
    <w:rsid w:val="003C182A"/>
    <w:rsid w:val="003D1165"/>
    <w:rsid w:val="003D1D76"/>
    <w:rsid w:val="003D7030"/>
    <w:rsid w:val="003E290D"/>
    <w:rsid w:val="003E455E"/>
    <w:rsid w:val="003E73FF"/>
    <w:rsid w:val="003F2D1E"/>
    <w:rsid w:val="003F5BC9"/>
    <w:rsid w:val="00402AFD"/>
    <w:rsid w:val="00403495"/>
    <w:rsid w:val="004043CF"/>
    <w:rsid w:val="00412F69"/>
    <w:rsid w:val="00423A42"/>
    <w:rsid w:val="0042767C"/>
    <w:rsid w:val="004334FB"/>
    <w:rsid w:val="004407DC"/>
    <w:rsid w:val="004431E3"/>
    <w:rsid w:val="00444B0C"/>
    <w:rsid w:val="00445C45"/>
    <w:rsid w:val="00450A33"/>
    <w:rsid w:val="00451545"/>
    <w:rsid w:val="00456279"/>
    <w:rsid w:val="004564BC"/>
    <w:rsid w:val="004637E3"/>
    <w:rsid w:val="004672C1"/>
    <w:rsid w:val="004702F6"/>
    <w:rsid w:val="0047097C"/>
    <w:rsid w:val="0047256E"/>
    <w:rsid w:val="00475526"/>
    <w:rsid w:val="00477FDF"/>
    <w:rsid w:val="00481145"/>
    <w:rsid w:val="004825B0"/>
    <w:rsid w:val="00483ABE"/>
    <w:rsid w:val="00483ED3"/>
    <w:rsid w:val="00484E0B"/>
    <w:rsid w:val="004974B9"/>
    <w:rsid w:val="004A3F31"/>
    <w:rsid w:val="004B5472"/>
    <w:rsid w:val="004B7D8F"/>
    <w:rsid w:val="004C17EC"/>
    <w:rsid w:val="004D14B8"/>
    <w:rsid w:val="004D331F"/>
    <w:rsid w:val="004D3866"/>
    <w:rsid w:val="004D74CA"/>
    <w:rsid w:val="004E12F3"/>
    <w:rsid w:val="004E3136"/>
    <w:rsid w:val="004E3D56"/>
    <w:rsid w:val="004E4817"/>
    <w:rsid w:val="004F07F6"/>
    <w:rsid w:val="004F2763"/>
    <w:rsid w:val="00500CAA"/>
    <w:rsid w:val="0050136F"/>
    <w:rsid w:val="0050498A"/>
    <w:rsid w:val="005124F5"/>
    <w:rsid w:val="00512FEE"/>
    <w:rsid w:val="0051442C"/>
    <w:rsid w:val="0051603B"/>
    <w:rsid w:val="00522D22"/>
    <w:rsid w:val="00525EE7"/>
    <w:rsid w:val="00530EC5"/>
    <w:rsid w:val="005406E2"/>
    <w:rsid w:val="00541854"/>
    <w:rsid w:val="00547268"/>
    <w:rsid w:val="005532AD"/>
    <w:rsid w:val="005542C5"/>
    <w:rsid w:val="00555357"/>
    <w:rsid w:val="00557E76"/>
    <w:rsid w:val="0056064C"/>
    <w:rsid w:val="0056070F"/>
    <w:rsid w:val="00561CBF"/>
    <w:rsid w:val="0056224F"/>
    <w:rsid w:val="00563FAA"/>
    <w:rsid w:val="00566BA4"/>
    <w:rsid w:val="00570663"/>
    <w:rsid w:val="005711D1"/>
    <w:rsid w:val="00571AEC"/>
    <w:rsid w:val="00575567"/>
    <w:rsid w:val="005838A7"/>
    <w:rsid w:val="00583E1A"/>
    <w:rsid w:val="005909D3"/>
    <w:rsid w:val="00590E37"/>
    <w:rsid w:val="00592C99"/>
    <w:rsid w:val="00595EED"/>
    <w:rsid w:val="005961EF"/>
    <w:rsid w:val="00596517"/>
    <w:rsid w:val="0059657B"/>
    <w:rsid w:val="005A1AA4"/>
    <w:rsid w:val="005A3B07"/>
    <w:rsid w:val="005B135E"/>
    <w:rsid w:val="005B6218"/>
    <w:rsid w:val="005C018A"/>
    <w:rsid w:val="005C032E"/>
    <w:rsid w:val="005C12DD"/>
    <w:rsid w:val="005C1B29"/>
    <w:rsid w:val="005C23E9"/>
    <w:rsid w:val="005C5EDB"/>
    <w:rsid w:val="005C65FA"/>
    <w:rsid w:val="005D0B2D"/>
    <w:rsid w:val="005D2342"/>
    <w:rsid w:val="005E2E4A"/>
    <w:rsid w:val="005E7324"/>
    <w:rsid w:val="005F4ABC"/>
    <w:rsid w:val="006017D4"/>
    <w:rsid w:val="00602A29"/>
    <w:rsid w:val="0060340A"/>
    <w:rsid w:val="00605746"/>
    <w:rsid w:val="006132F1"/>
    <w:rsid w:val="006169AE"/>
    <w:rsid w:val="00622CE7"/>
    <w:rsid w:val="00626F30"/>
    <w:rsid w:val="00627457"/>
    <w:rsid w:val="00631FE4"/>
    <w:rsid w:val="00634522"/>
    <w:rsid w:val="0064045F"/>
    <w:rsid w:val="00641A6F"/>
    <w:rsid w:val="00641C17"/>
    <w:rsid w:val="00644CF7"/>
    <w:rsid w:val="0065032E"/>
    <w:rsid w:val="00650F65"/>
    <w:rsid w:val="00652CAE"/>
    <w:rsid w:val="00652F8C"/>
    <w:rsid w:val="00656C70"/>
    <w:rsid w:val="00661329"/>
    <w:rsid w:val="00670EB3"/>
    <w:rsid w:val="00680415"/>
    <w:rsid w:val="006840B7"/>
    <w:rsid w:val="00684A79"/>
    <w:rsid w:val="00685014"/>
    <w:rsid w:val="006945FE"/>
    <w:rsid w:val="006A3B89"/>
    <w:rsid w:val="006A4453"/>
    <w:rsid w:val="006A4970"/>
    <w:rsid w:val="006B22E9"/>
    <w:rsid w:val="006C2786"/>
    <w:rsid w:val="006C3665"/>
    <w:rsid w:val="006C4377"/>
    <w:rsid w:val="006C4734"/>
    <w:rsid w:val="006C6E7D"/>
    <w:rsid w:val="006D3EA9"/>
    <w:rsid w:val="006D5519"/>
    <w:rsid w:val="006D6CB0"/>
    <w:rsid w:val="006E39B7"/>
    <w:rsid w:val="006F151E"/>
    <w:rsid w:val="006F1570"/>
    <w:rsid w:val="006F361E"/>
    <w:rsid w:val="006F3D8D"/>
    <w:rsid w:val="006F4ED8"/>
    <w:rsid w:val="006F4FB3"/>
    <w:rsid w:val="006F64F4"/>
    <w:rsid w:val="00701082"/>
    <w:rsid w:val="00703EF7"/>
    <w:rsid w:val="00704AB3"/>
    <w:rsid w:val="007062B5"/>
    <w:rsid w:val="00706F81"/>
    <w:rsid w:val="0071405C"/>
    <w:rsid w:val="007157D0"/>
    <w:rsid w:val="00716A64"/>
    <w:rsid w:val="00723D28"/>
    <w:rsid w:val="00724739"/>
    <w:rsid w:val="00730E4A"/>
    <w:rsid w:val="00741E9D"/>
    <w:rsid w:val="00743F2E"/>
    <w:rsid w:val="0074753E"/>
    <w:rsid w:val="00747AE8"/>
    <w:rsid w:val="0075016C"/>
    <w:rsid w:val="0075167F"/>
    <w:rsid w:val="00753721"/>
    <w:rsid w:val="007551FB"/>
    <w:rsid w:val="00755CAD"/>
    <w:rsid w:val="007614AD"/>
    <w:rsid w:val="00766A38"/>
    <w:rsid w:val="00776100"/>
    <w:rsid w:val="007801A4"/>
    <w:rsid w:val="00780F3B"/>
    <w:rsid w:val="0078454F"/>
    <w:rsid w:val="007850A5"/>
    <w:rsid w:val="007857C6"/>
    <w:rsid w:val="00790EFB"/>
    <w:rsid w:val="007921BD"/>
    <w:rsid w:val="007A01D9"/>
    <w:rsid w:val="007A1138"/>
    <w:rsid w:val="007A1471"/>
    <w:rsid w:val="007A2F06"/>
    <w:rsid w:val="007A3452"/>
    <w:rsid w:val="007A49D1"/>
    <w:rsid w:val="007A5DF9"/>
    <w:rsid w:val="007A66C1"/>
    <w:rsid w:val="007B4769"/>
    <w:rsid w:val="007B6F3D"/>
    <w:rsid w:val="007C2C6E"/>
    <w:rsid w:val="007C2EC7"/>
    <w:rsid w:val="007C4714"/>
    <w:rsid w:val="007C5A16"/>
    <w:rsid w:val="007D226E"/>
    <w:rsid w:val="007D2DC9"/>
    <w:rsid w:val="007D40CA"/>
    <w:rsid w:val="007D583F"/>
    <w:rsid w:val="007D5C9F"/>
    <w:rsid w:val="007E0219"/>
    <w:rsid w:val="007E0483"/>
    <w:rsid w:val="007E4AE2"/>
    <w:rsid w:val="007E72B5"/>
    <w:rsid w:val="007F426E"/>
    <w:rsid w:val="007F6C07"/>
    <w:rsid w:val="00806F52"/>
    <w:rsid w:val="00807ABE"/>
    <w:rsid w:val="00811BE3"/>
    <w:rsid w:val="008156CA"/>
    <w:rsid w:val="008220DB"/>
    <w:rsid w:val="00822639"/>
    <w:rsid w:val="00825197"/>
    <w:rsid w:val="008267CC"/>
    <w:rsid w:val="00827227"/>
    <w:rsid w:val="0083315A"/>
    <w:rsid w:val="0084079F"/>
    <w:rsid w:val="0084408E"/>
    <w:rsid w:val="00844DF2"/>
    <w:rsid w:val="0084570C"/>
    <w:rsid w:val="008461B4"/>
    <w:rsid w:val="00846C48"/>
    <w:rsid w:val="00852092"/>
    <w:rsid w:val="00853FF0"/>
    <w:rsid w:val="00854D20"/>
    <w:rsid w:val="008579F3"/>
    <w:rsid w:val="0086163D"/>
    <w:rsid w:val="00865C49"/>
    <w:rsid w:val="0086672C"/>
    <w:rsid w:val="00871FDD"/>
    <w:rsid w:val="00875034"/>
    <w:rsid w:val="0087783A"/>
    <w:rsid w:val="00883F72"/>
    <w:rsid w:val="00884847"/>
    <w:rsid w:val="00894666"/>
    <w:rsid w:val="00894D2D"/>
    <w:rsid w:val="0089786A"/>
    <w:rsid w:val="008A0191"/>
    <w:rsid w:val="008A12FE"/>
    <w:rsid w:val="008A4505"/>
    <w:rsid w:val="008B2D53"/>
    <w:rsid w:val="008C084F"/>
    <w:rsid w:val="008C7232"/>
    <w:rsid w:val="008C7D48"/>
    <w:rsid w:val="008D0187"/>
    <w:rsid w:val="008D0601"/>
    <w:rsid w:val="008D27F9"/>
    <w:rsid w:val="008D3BF6"/>
    <w:rsid w:val="008E22C3"/>
    <w:rsid w:val="008E65DF"/>
    <w:rsid w:val="008E6708"/>
    <w:rsid w:val="008E6BD9"/>
    <w:rsid w:val="008F1675"/>
    <w:rsid w:val="008F43E9"/>
    <w:rsid w:val="008F54C1"/>
    <w:rsid w:val="00900EB5"/>
    <w:rsid w:val="00905676"/>
    <w:rsid w:val="0091373F"/>
    <w:rsid w:val="00914135"/>
    <w:rsid w:val="00915AB5"/>
    <w:rsid w:val="00916E3B"/>
    <w:rsid w:val="00916E4D"/>
    <w:rsid w:val="00917899"/>
    <w:rsid w:val="00917E62"/>
    <w:rsid w:val="00927D40"/>
    <w:rsid w:val="00933BD0"/>
    <w:rsid w:val="00936B6E"/>
    <w:rsid w:val="00943D9B"/>
    <w:rsid w:val="009457C7"/>
    <w:rsid w:val="00945D36"/>
    <w:rsid w:val="00946470"/>
    <w:rsid w:val="00950697"/>
    <w:rsid w:val="00951421"/>
    <w:rsid w:val="009537A7"/>
    <w:rsid w:val="0096078B"/>
    <w:rsid w:val="00964648"/>
    <w:rsid w:val="00965EFC"/>
    <w:rsid w:val="00971BDA"/>
    <w:rsid w:val="00971D29"/>
    <w:rsid w:val="009726DF"/>
    <w:rsid w:val="00974B34"/>
    <w:rsid w:val="00976710"/>
    <w:rsid w:val="0097677E"/>
    <w:rsid w:val="0098071A"/>
    <w:rsid w:val="00980DB5"/>
    <w:rsid w:val="00982E5D"/>
    <w:rsid w:val="00986054"/>
    <w:rsid w:val="00986A97"/>
    <w:rsid w:val="009903F9"/>
    <w:rsid w:val="00992B3A"/>
    <w:rsid w:val="00994B9B"/>
    <w:rsid w:val="009A0C91"/>
    <w:rsid w:val="009A36BC"/>
    <w:rsid w:val="009A5D12"/>
    <w:rsid w:val="009B0A42"/>
    <w:rsid w:val="009B2A0D"/>
    <w:rsid w:val="009B4893"/>
    <w:rsid w:val="009B57EC"/>
    <w:rsid w:val="009B75DF"/>
    <w:rsid w:val="009C1A6A"/>
    <w:rsid w:val="009C3B27"/>
    <w:rsid w:val="009C5E17"/>
    <w:rsid w:val="009C632E"/>
    <w:rsid w:val="009C7B3A"/>
    <w:rsid w:val="009C7D27"/>
    <w:rsid w:val="009D0711"/>
    <w:rsid w:val="009D1D1D"/>
    <w:rsid w:val="009D27BB"/>
    <w:rsid w:val="009D3ECE"/>
    <w:rsid w:val="009D45F1"/>
    <w:rsid w:val="009D59BE"/>
    <w:rsid w:val="009D6CEA"/>
    <w:rsid w:val="009D7DFE"/>
    <w:rsid w:val="009E1230"/>
    <w:rsid w:val="009E5331"/>
    <w:rsid w:val="009E5CCF"/>
    <w:rsid w:val="009E6561"/>
    <w:rsid w:val="009F6180"/>
    <w:rsid w:val="009F7493"/>
    <w:rsid w:val="00A0590D"/>
    <w:rsid w:val="00A063BF"/>
    <w:rsid w:val="00A0682E"/>
    <w:rsid w:val="00A1158C"/>
    <w:rsid w:val="00A15D79"/>
    <w:rsid w:val="00A24D4C"/>
    <w:rsid w:val="00A278DB"/>
    <w:rsid w:val="00A309ED"/>
    <w:rsid w:val="00A32CC3"/>
    <w:rsid w:val="00A35DE3"/>
    <w:rsid w:val="00A40F47"/>
    <w:rsid w:val="00A46B48"/>
    <w:rsid w:val="00A51C61"/>
    <w:rsid w:val="00A568A5"/>
    <w:rsid w:val="00A602CF"/>
    <w:rsid w:val="00A61339"/>
    <w:rsid w:val="00A620D3"/>
    <w:rsid w:val="00A627D2"/>
    <w:rsid w:val="00A631CB"/>
    <w:rsid w:val="00A65AE0"/>
    <w:rsid w:val="00A70EE1"/>
    <w:rsid w:val="00A76475"/>
    <w:rsid w:val="00A80FC2"/>
    <w:rsid w:val="00A812EE"/>
    <w:rsid w:val="00A83E79"/>
    <w:rsid w:val="00A92DF1"/>
    <w:rsid w:val="00A94CBA"/>
    <w:rsid w:val="00A96955"/>
    <w:rsid w:val="00A96C3A"/>
    <w:rsid w:val="00AA0FDE"/>
    <w:rsid w:val="00AA39A6"/>
    <w:rsid w:val="00AA47F2"/>
    <w:rsid w:val="00AA6828"/>
    <w:rsid w:val="00AB118D"/>
    <w:rsid w:val="00AB1323"/>
    <w:rsid w:val="00AB58A1"/>
    <w:rsid w:val="00AC027D"/>
    <w:rsid w:val="00AC1814"/>
    <w:rsid w:val="00AC2AA1"/>
    <w:rsid w:val="00AC4DB9"/>
    <w:rsid w:val="00AC6338"/>
    <w:rsid w:val="00AC72F8"/>
    <w:rsid w:val="00AD2E2F"/>
    <w:rsid w:val="00AD7023"/>
    <w:rsid w:val="00AE0D59"/>
    <w:rsid w:val="00AE1647"/>
    <w:rsid w:val="00AE207D"/>
    <w:rsid w:val="00AF3D2D"/>
    <w:rsid w:val="00AF46DB"/>
    <w:rsid w:val="00AF4B21"/>
    <w:rsid w:val="00AF6F25"/>
    <w:rsid w:val="00AF7708"/>
    <w:rsid w:val="00B00481"/>
    <w:rsid w:val="00B017EC"/>
    <w:rsid w:val="00B01A90"/>
    <w:rsid w:val="00B03D4C"/>
    <w:rsid w:val="00B110B8"/>
    <w:rsid w:val="00B13820"/>
    <w:rsid w:val="00B13C8F"/>
    <w:rsid w:val="00B200EF"/>
    <w:rsid w:val="00B2107B"/>
    <w:rsid w:val="00B21411"/>
    <w:rsid w:val="00B219E3"/>
    <w:rsid w:val="00B24451"/>
    <w:rsid w:val="00B2465E"/>
    <w:rsid w:val="00B25A06"/>
    <w:rsid w:val="00B27152"/>
    <w:rsid w:val="00B27DE4"/>
    <w:rsid w:val="00B3029C"/>
    <w:rsid w:val="00B3107E"/>
    <w:rsid w:val="00B33FDB"/>
    <w:rsid w:val="00B347F9"/>
    <w:rsid w:val="00B4058F"/>
    <w:rsid w:val="00B44284"/>
    <w:rsid w:val="00B4440D"/>
    <w:rsid w:val="00B54ED7"/>
    <w:rsid w:val="00B55411"/>
    <w:rsid w:val="00B6361E"/>
    <w:rsid w:val="00B702D9"/>
    <w:rsid w:val="00B7261D"/>
    <w:rsid w:val="00B72C0C"/>
    <w:rsid w:val="00B73C96"/>
    <w:rsid w:val="00B740A3"/>
    <w:rsid w:val="00B7468B"/>
    <w:rsid w:val="00B752D8"/>
    <w:rsid w:val="00B80A04"/>
    <w:rsid w:val="00B83BAD"/>
    <w:rsid w:val="00B91CF2"/>
    <w:rsid w:val="00B92C44"/>
    <w:rsid w:val="00B93FEC"/>
    <w:rsid w:val="00BA0613"/>
    <w:rsid w:val="00BA25F5"/>
    <w:rsid w:val="00BA29A5"/>
    <w:rsid w:val="00BA36C7"/>
    <w:rsid w:val="00BA3809"/>
    <w:rsid w:val="00BA3A54"/>
    <w:rsid w:val="00BA4C17"/>
    <w:rsid w:val="00BB2C55"/>
    <w:rsid w:val="00BB4762"/>
    <w:rsid w:val="00BB4C1C"/>
    <w:rsid w:val="00BB61D5"/>
    <w:rsid w:val="00BB73A1"/>
    <w:rsid w:val="00BC118C"/>
    <w:rsid w:val="00BC1791"/>
    <w:rsid w:val="00BC2341"/>
    <w:rsid w:val="00BC3595"/>
    <w:rsid w:val="00BC3D27"/>
    <w:rsid w:val="00BC4CA9"/>
    <w:rsid w:val="00BD04DC"/>
    <w:rsid w:val="00BD10C6"/>
    <w:rsid w:val="00BD7C07"/>
    <w:rsid w:val="00BE2636"/>
    <w:rsid w:val="00BE3494"/>
    <w:rsid w:val="00BE36CD"/>
    <w:rsid w:val="00BF0566"/>
    <w:rsid w:val="00C001E2"/>
    <w:rsid w:val="00C00A70"/>
    <w:rsid w:val="00C00E2F"/>
    <w:rsid w:val="00C01E42"/>
    <w:rsid w:val="00C046D8"/>
    <w:rsid w:val="00C04ED5"/>
    <w:rsid w:val="00C150D2"/>
    <w:rsid w:val="00C22A40"/>
    <w:rsid w:val="00C24FBE"/>
    <w:rsid w:val="00C26E87"/>
    <w:rsid w:val="00C33DF3"/>
    <w:rsid w:val="00C373BC"/>
    <w:rsid w:val="00C37740"/>
    <w:rsid w:val="00C405E5"/>
    <w:rsid w:val="00C412BF"/>
    <w:rsid w:val="00C434EB"/>
    <w:rsid w:val="00C43C9F"/>
    <w:rsid w:val="00C46D44"/>
    <w:rsid w:val="00C470FA"/>
    <w:rsid w:val="00C47B12"/>
    <w:rsid w:val="00C52452"/>
    <w:rsid w:val="00C52D80"/>
    <w:rsid w:val="00C560E5"/>
    <w:rsid w:val="00C61D31"/>
    <w:rsid w:val="00C6698F"/>
    <w:rsid w:val="00C66E31"/>
    <w:rsid w:val="00C7505B"/>
    <w:rsid w:val="00C80D85"/>
    <w:rsid w:val="00C81CEC"/>
    <w:rsid w:val="00C82265"/>
    <w:rsid w:val="00C8452A"/>
    <w:rsid w:val="00C87938"/>
    <w:rsid w:val="00C908A0"/>
    <w:rsid w:val="00C90D57"/>
    <w:rsid w:val="00C92800"/>
    <w:rsid w:val="00C93B69"/>
    <w:rsid w:val="00C94878"/>
    <w:rsid w:val="00C97446"/>
    <w:rsid w:val="00CA02BF"/>
    <w:rsid w:val="00CA382E"/>
    <w:rsid w:val="00CB191B"/>
    <w:rsid w:val="00CB4C00"/>
    <w:rsid w:val="00CB64A7"/>
    <w:rsid w:val="00CC0F79"/>
    <w:rsid w:val="00CC0F9F"/>
    <w:rsid w:val="00CC2B53"/>
    <w:rsid w:val="00CC3CF3"/>
    <w:rsid w:val="00CC78FB"/>
    <w:rsid w:val="00CD0ABC"/>
    <w:rsid w:val="00CD3915"/>
    <w:rsid w:val="00CD6234"/>
    <w:rsid w:val="00CD72D4"/>
    <w:rsid w:val="00CE50C6"/>
    <w:rsid w:val="00CF00CE"/>
    <w:rsid w:val="00CF2A29"/>
    <w:rsid w:val="00CF4753"/>
    <w:rsid w:val="00D00406"/>
    <w:rsid w:val="00D06C37"/>
    <w:rsid w:val="00D121DE"/>
    <w:rsid w:val="00D13E07"/>
    <w:rsid w:val="00D148E3"/>
    <w:rsid w:val="00D2507C"/>
    <w:rsid w:val="00D25DC2"/>
    <w:rsid w:val="00D26345"/>
    <w:rsid w:val="00D30F1D"/>
    <w:rsid w:val="00D31089"/>
    <w:rsid w:val="00D320B4"/>
    <w:rsid w:val="00D32C57"/>
    <w:rsid w:val="00D332B3"/>
    <w:rsid w:val="00D33639"/>
    <w:rsid w:val="00D33BCC"/>
    <w:rsid w:val="00D424EE"/>
    <w:rsid w:val="00D43C5D"/>
    <w:rsid w:val="00D502EA"/>
    <w:rsid w:val="00D537B0"/>
    <w:rsid w:val="00D5405C"/>
    <w:rsid w:val="00D61D1E"/>
    <w:rsid w:val="00D65E51"/>
    <w:rsid w:val="00D6619E"/>
    <w:rsid w:val="00D70F46"/>
    <w:rsid w:val="00D75D73"/>
    <w:rsid w:val="00D80073"/>
    <w:rsid w:val="00D81B10"/>
    <w:rsid w:val="00D86908"/>
    <w:rsid w:val="00D902A2"/>
    <w:rsid w:val="00D914CB"/>
    <w:rsid w:val="00D92DA3"/>
    <w:rsid w:val="00D94C83"/>
    <w:rsid w:val="00DA0C11"/>
    <w:rsid w:val="00DA77AF"/>
    <w:rsid w:val="00DB0632"/>
    <w:rsid w:val="00DB1055"/>
    <w:rsid w:val="00DB2591"/>
    <w:rsid w:val="00DB466D"/>
    <w:rsid w:val="00DB60EB"/>
    <w:rsid w:val="00DC00BE"/>
    <w:rsid w:val="00DC1052"/>
    <w:rsid w:val="00DC6ADB"/>
    <w:rsid w:val="00DC73C8"/>
    <w:rsid w:val="00DD0DBC"/>
    <w:rsid w:val="00DD43B1"/>
    <w:rsid w:val="00DD43B2"/>
    <w:rsid w:val="00DD4405"/>
    <w:rsid w:val="00DD6D29"/>
    <w:rsid w:val="00DE16A8"/>
    <w:rsid w:val="00DE2572"/>
    <w:rsid w:val="00DE389E"/>
    <w:rsid w:val="00DE3B41"/>
    <w:rsid w:val="00DE449B"/>
    <w:rsid w:val="00DE59CE"/>
    <w:rsid w:val="00DE6A29"/>
    <w:rsid w:val="00DE6E43"/>
    <w:rsid w:val="00DE77A0"/>
    <w:rsid w:val="00DF5635"/>
    <w:rsid w:val="00DF700A"/>
    <w:rsid w:val="00DF7DD9"/>
    <w:rsid w:val="00E00279"/>
    <w:rsid w:val="00E018DA"/>
    <w:rsid w:val="00E02871"/>
    <w:rsid w:val="00E077D5"/>
    <w:rsid w:val="00E13345"/>
    <w:rsid w:val="00E15FA5"/>
    <w:rsid w:val="00E21747"/>
    <w:rsid w:val="00E22C40"/>
    <w:rsid w:val="00E233C6"/>
    <w:rsid w:val="00E238C1"/>
    <w:rsid w:val="00E24132"/>
    <w:rsid w:val="00E26A4D"/>
    <w:rsid w:val="00E3581D"/>
    <w:rsid w:val="00E37E93"/>
    <w:rsid w:val="00E4063D"/>
    <w:rsid w:val="00E41002"/>
    <w:rsid w:val="00E4154B"/>
    <w:rsid w:val="00E41930"/>
    <w:rsid w:val="00E42E39"/>
    <w:rsid w:val="00E42F7B"/>
    <w:rsid w:val="00E45502"/>
    <w:rsid w:val="00E51FBA"/>
    <w:rsid w:val="00E547C5"/>
    <w:rsid w:val="00E57C0C"/>
    <w:rsid w:val="00E57C86"/>
    <w:rsid w:val="00E63A44"/>
    <w:rsid w:val="00E65A01"/>
    <w:rsid w:val="00E705A1"/>
    <w:rsid w:val="00E7309D"/>
    <w:rsid w:val="00E73159"/>
    <w:rsid w:val="00E73618"/>
    <w:rsid w:val="00E73B10"/>
    <w:rsid w:val="00E76E3B"/>
    <w:rsid w:val="00E82CE7"/>
    <w:rsid w:val="00E86516"/>
    <w:rsid w:val="00E87011"/>
    <w:rsid w:val="00E9382D"/>
    <w:rsid w:val="00E9399A"/>
    <w:rsid w:val="00E940D6"/>
    <w:rsid w:val="00E94C21"/>
    <w:rsid w:val="00E9511C"/>
    <w:rsid w:val="00E96075"/>
    <w:rsid w:val="00E96B4A"/>
    <w:rsid w:val="00EA08DD"/>
    <w:rsid w:val="00EA0DB9"/>
    <w:rsid w:val="00EA1CF4"/>
    <w:rsid w:val="00EB0968"/>
    <w:rsid w:val="00EB29FD"/>
    <w:rsid w:val="00EC0FCA"/>
    <w:rsid w:val="00EC1017"/>
    <w:rsid w:val="00EC15E4"/>
    <w:rsid w:val="00EC2256"/>
    <w:rsid w:val="00EC498C"/>
    <w:rsid w:val="00EC53C0"/>
    <w:rsid w:val="00ED0E17"/>
    <w:rsid w:val="00ED150C"/>
    <w:rsid w:val="00ED481C"/>
    <w:rsid w:val="00ED6153"/>
    <w:rsid w:val="00ED7D6E"/>
    <w:rsid w:val="00EE147B"/>
    <w:rsid w:val="00EE1DEA"/>
    <w:rsid w:val="00EF5347"/>
    <w:rsid w:val="00EF656F"/>
    <w:rsid w:val="00EF6A82"/>
    <w:rsid w:val="00F0221A"/>
    <w:rsid w:val="00F0321B"/>
    <w:rsid w:val="00F0476F"/>
    <w:rsid w:val="00F04807"/>
    <w:rsid w:val="00F04CBD"/>
    <w:rsid w:val="00F071C0"/>
    <w:rsid w:val="00F126B5"/>
    <w:rsid w:val="00F14525"/>
    <w:rsid w:val="00F21161"/>
    <w:rsid w:val="00F2366C"/>
    <w:rsid w:val="00F25114"/>
    <w:rsid w:val="00F30452"/>
    <w:rsid w:val="00F317C3"/>
    <w:rsid w:val="00F332C3"/>
    <w:rsid w:val="00F36340"/>
    <w:rsid w:val="00F41713"/>
    <w:rsid w:val="00F454C5"/>
    <w:rsid w:val="00F47CA5"/>
    <w:rsid w:val="00F51064"/>
    <w:rsid w:val="00F52013"/>
    <w:rsid w:val="00F52739"/>
    <w:rsid w:val="00F55F3B"/>
    <w:rsid w:val="00F56725"/>
    <w:rsid w:val="00F56B4C"/>
    <w:rsid w:val="00F572EC"/>
    <w:rsid w:val="00F57C6E"/>
    <w:rsid w:val="00F623B0"/>
    <w:rsid w:val="00F6321A"/>
    <w:rsid w:val="00F72953"/>
    <w:rsid w:val="00F7531B"/>
    <w:rsid w:val="00F76084"/>
    <w:rsid w:val="00F77E50"/>
    <w:rsid w:val="00F80C55"/>
    <w:rsid w:val="00F833D2"/>
    <w:rsid w:val="00F85F00"/>
    <w:rsid w:val="00F9383A"/>
    <w:rsid w:val="00F95371"/>
    <w:rsid w:val="00F95CC9"/>
    <w:rsid w:val="00FA34D0"/>
    <w:rsid w:val="00FA502C"/>
    <w:rsid w:val="00FB18DF"/>
    <w:rsid w:val="00FB2EC9"/>
    <w:rsid w:val="00FB7096"/>
    <w:rsid w:val="00FC0BAB"/>
    <w:rsid w:val="00FC2233"/>
    <w:rsid w:val="00FD1E80"/>
    <w:rsid w:val="00FD742B"/>
    <w:rsid w:val="00FE2D83"/>
    <w:rsid w:val="00FE3CDF"/>
    <w:rsid w:val="00FE55B3"/>
    <w:rsid w:val="00FE5C51"/>
    <w:rsid w:val="00FE66B6"/>
    <w:rsid w:val="00FE70F7"/>
    <w:rsid w:val="00FF1977"/>
    <w:rsid w:val="00FF3092"/>
    <w:rsid w:val="00FF394C"/>
    <w:rsid w:val="00FF43D6"/>
    <w:rsid w:val="00FF531A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5BE5"/>
  <w15:docId w15:val="{4718693F-4480-4C2A-85AA-1E9930E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DC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49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3449B"/>
  </w:style>
  <w:style w:type="paragraph" w:styleId="Stopka">
    <w:name w:val="footer"/>
    <w:basedOn w:val="Normalny"/>
    <w:link w:val="StopkaZnak"/>
    <w:uiPriority w:val="99"/>
    <w:unhideWhenUsed/>
    <w:rsid w:val="0013449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449B"/>
  </w:style>
  <w:style w:type="paragraph" w:styleId="Tekstdymka">
    <w:name w:val="Balloon Text"/>
    <w:basedOn w:val="Normalny"/>
    <w:link w:val="TekstdymkaZnak"/>
    <w:uiPriority w:val="99"/>
    <w:semiHidden/>
    <w:unhideWhenUsed/>
    <w:rsid w:val="00134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26D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6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66D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87FD5"/>
    <w:rPr>
      <w:b/>
      <w:bCs/>
    </w:rPr>
  </w:style>
  <w:style w:type="paragraph" w:styleId="NormalnyWeb">
    <w:name w:val="Normal (Web)"/>
    <w:basedOn w:val="Normalny"/>
    <w:uiPriority w:val="99"/>
    <w:unhideWhenUsed/>
    <w:rsid w:val="00F953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4B21"/>
  </w:style>
  <w:style w:type="character" w:styleId="Odwoaniedokomentarza">
    <w:name w:val="annotation reference"/>
    <w:basedOn w:val="Domylnaczcionkaakapitu"/>
    <w:uiPriority w:val="99"/>
    <w:semiHidden/>
    <w:unhideWhenUsed/>
    <w:rsid w:val="00AF4B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D8F"/>
    <w:rPr>
      <w:b/>
      <w:bCs/>
      <w:sz w:val="20"/>
      <w:szCs w:val="20"/>
    </w:rPr>
  </w:style>
  <w:style w:type="paragraph" w:customStyle="1" w:styleId="Standard">
    <w:name w:val="Standard"/>
    <w:rsid w:val="005D0B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e">
    <w:name w:val="Domyślne"/>
    <w:rsid w:val="00F36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FA502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5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20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klich@orchide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DE57-79E3-4548-93D7-0DD5E74E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Klich</dc:creator>
  <cp:lastModifiedBy>Artur Klich</cp:lastModifiedBy>
  <cp:revision>3</cp:revision>
  <cp:lastPrinted>2020-08-20T12:58:00Z</cp:lastPrinted>
  <dcterms:created xsi:type="dcterms:W3CDTF">2020-12-01T11:28:00Z</dcterms:created>
  <dcterms:modified xsi:type="dcterms:W3CDTF">2020-12-02T08:37:00Z</dcterms:modified>
</cp:coreProperties>
</file>