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BAF62" w14:textId="048CFA5B" w:rsidR="0084168A" w:rsidRDefault="0084168A" w:rsidP="0084168A">
      <w:pPr>
        <w:spacing w:after="200" w:line="240" w:lineRule="auto"/>
        <w:rPr>
          <w:rFonts w:ascii="Calibri" w:eastAsia="Times New Roman" w:hAnsi="Calibri" w:cs="Calibri"/>
          <w:color w:val="000000"/>
          <w:szCs w:val="24"/>
        </w:rPr>
      </w:pPr>
    </w:p>
    <w:p w14:paraId="09992077" w14:textId="5F0B7764" w:rsidR="00F912DD" w:rsidRDefault="00CB6F62" w:rsidP="0081469D">
      <w:pPr>
        <w:spacing w:after="720" w:line="240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LUTY</w:t>
      </w:r>
      <w:r w:rsidR="006F0E68">
        <w:rPr>
          <w:rFonts w:ascii="Calibri" w:eastAsia="Calibri" w:hAnsi="Calibri" w:cs="Calibri"/>
          <w:color w:val="000000"/>
        </w:rPr>
        <w:t xml:space="preserve"> 202</w:t>
      </w:r>
      <w:r w:rsidR="00EF03DB">
        <w:rPr>
          <w:rFonts w:ascii="Calibri" w:eastAsia="Calibri" w:hAnsi="Calibri" w:cs="Calibri"/>
          <w:color w:val="000000"/>
        </w:rPr>
        <w:t>1</w:t>
      </w:r>
    </w:p>
    <w:p w14:paraId="4A2E5C40" w14:textId="7F8F8108" w:rsidR="00E846BF" w:rsidRPr="00E846BF" w:rsidRDefault="000E157B" w:rsidP="001A3F55">
      <w:pPr>
        <w:spacing w:after="360" w:line="276" w:lineRule="auto"/>
        <w:jc w:val="center"/>
        <w:rPr>
          <w:rFonts w:ascii="Verdana" w:eastAsiaTheme="minorHAnsi" w:hAnsi="Verdana"/>
          <w:b/>
          <w:bCs/>
          <w:sz w:val="28"/>
          <w:szCs w:val="32"/>
          <w:lang w:eastAsia="en-US"/>
        </w:rPr>
      </w:pPr>
      <w:r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Innowacyjność </w:t>
      </w:r>
      <w:r w:rsidR="00220548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w dobie kryzysu: </w:t>
      </w:r>
      <w:r w:rsidR="003D0A87">
        <w:rPr>
          <w:rFonts w:ascii="Verdana" w:eastAsiaTheme="minorHAnsi" w:hAnsi="Verdana"/>
          <w:b/>
          <w:bCs/>
          <w:sz w:val="28"/>
          <w:szCs w:val="32"/>
          <w:lang w:eastAsia="en-US"/>
        </w:rPr>
        <w:t>S</w:t>
      </w:r>
      <w:r w:rsidR="00C87E71">
        <w:rPr>
          <w:rFonts w:ascii="Verdana" w:eastAsiaTheme="minorHAnsi" w:hAnsi="Verdana"/>
          <w:b/>
          <w:bCs/>
          <w:sz w:val="28"/>
          <w:szCs w:val="32"/>
          <w:lang w:eastAsia="en-US"/>
        </w:rPr>
        <w:t xml:space="preserve">tudio </w:t>
      </w:r>
      <w:r w:rsidR="003D0A87">
        <w:rPr>
          <w:rFonts w:ascii="Verdana" w:eastAsiaTheme="minorHAnsi" w:hAnsi="Verdana"/>
          <w:b/>
          <w:bCs/>
          <w:sz w:val="28"/>
          <w:szCs w:val="32"/>
          <w:lang w:eastAsia="en-US"/>
        </w:rPr>
        <w:t>O</w:t>
      </w:r>
      <w:r w:rsidR="00C87E71">
        <w:rPr>
          <w:rFonts w:ascii="Verdana" w:eastAsiaTheme="minorHAnsi" w:hAnsi="Verdana"/>
          <w:b/>
          <w:bCs/>
          <w:sz w:val="28"/>
          <w:szCs w:val="32"/>
          <w:lang w:eastAsia="en-US"/>
        </w:rPr>
        <w:t>nline w krakowskim hotelu Metropolo by Golden Tulip</w:t>
      </w:r>
    </w:p>
    <w:p w14:paraId="44646A8A" w14:textId="28502951" w:rsidR="00B16DB2" w:rsidRDefault="003D0A87" w:rsidP="00DC058B">
      <w:pPr>
        <w:spacing w:after="240" w:line="276" w:lineRule="auto"/>
        <w:jc w:val="both"/>
        <w:rPr>
          <w:rFonts w:ascii="Verdana" w:eastAsiaTheme="minorHAnsi" w:hAnsi="Verdana"/>
          <w:b/>
          <w:bCs/>
          <w:sz w:val="20"/>
          <w:lang w:eastAsia="en-US"/>
        </w:rPr>
      </w:pPr>
      <w:r>
        <w:rPr>
          <w:rFonts w:ascii="Verdana" w:eastAsiaTheme="minorHAnsi" w:hAnsi="Verdana"/>
          <w:b/>
          <w:bCs/>
          <w:sz w:val="20"/>
          <w:lang w:eastAsia="en-US"/>
        </w:rPr>
        <w:t>K</w:t>
      </w:r>
      <w:r w:rsidR="00CE587E">
        <w:rPr>
          <w:rFonts w:ascii="Verdana" w:eastAsiaTheme="minorHAnsi" w:hAnsi="Verdana"/>
          <w:b/>
          <w:bCs/>
          <w:sz w:val="20"/>
          <w:lang w:eastAsia="en-US"/>
        </w:rPr>
        <w:t>ońca obostrzeń nie widać</w:t>
      </w:r>
      <w:r w:rsidR="00064E1A">
        <w:rPr>
          <w:rFonts w:ascii="Verdana" w:eastAsiaTheme="minorHAnsi" w:hAnsi="Verdana"/>
          <w:b/>
          <w:bCs/>
          <w:sz w:val="20"/>
          <w:lang w:eastAsia="en-US"/>
        </w:rPr>
        <w:t xml:space="preserve">, </w:t>
      </w:r>
      <w:r>
        <w:rPr>
          <w:rFonts w:ascii="Verdana" w:eastAsiaTheme="minorHAnsi" w:hAnsi="Verdana"/>
          <w:b/>
          <w:bCs/>
          <w:sz w:val="20"/>
          <w:lang w:eastAsia="en-US"/>
        </w:rPr>
        <w:t xml:space="preserve">więc </w:t>
      </w:r>
      <w:r w:rsidR="002B047B">
        <w:rPr>
          <w:rFonts w:ascii="Verdana" w:eastAsiaTheme="minorHAnsi" w:hAnsi="Verdana"/>
          <w:b/>
          <w:bCs/>
          <w:sz w:val="20"/>
          <w:lang w:eastAsia="en-US"/>
        </w:rPr>
        <w:t>dotknięte nimi branże próbują wyjść</w:t>
      </w:r>
      <w:r w:rsidR="001A3F55">
        <w:rPr>
          <w:rFonts w:ascii="Verdana" w:eastAsiaTheme="minorHAnsi" w:hAnsi="Verdana"/>
          <w:b/>
          <w:bCs/>
          <w:sz w:val="20"/>
          <w:lang w:eastAsia="en-US"/>
        </w:rPr>
        <w:t xml:space="preserve"> naprzeciw zmieniającej się rzeczywistości. H</w:t>
      </w:r>
      <w:r w:rsidR="00064E1A">
        <w:rPr>
          <w:rFonts w:ascii="Verdana" w:eastAsiaTheme="minorHAnsi" w:hAnsi="Verdana"/>
          <w:b/>
          <w:bCs/>
          <w:sz w:val="20"/>
          <w:lang w:eastAsia="en-US"/>
        </w:rPr>
        <w:t xml:space="preserve">otel </w:t>
      </w:r>
      <w:r w:rsidR="00064E1A" w:rsidRPr="00064E1A">
        <w:rPr>
          <w:rFonts w:ascii="Verdana" w:eastAsiaTheme="minorHAnsi" w:hAnsi="Verdana"/>
          <w:b/>
          <w:bCs/>
          <w:sz w:val="20"/>
          <w:lang w:eastAsia="en-US"/>
        </w:rPr>
        <w:t>Metropolo by Golden Tulip</w:t>
      </w:r>
      <w:r w:rsidR="00064E1A">
        <w:rPr>
          <w:rFonts w:ascii="Verdana" w:eastAsiaTheme="minorHAnsi" w:hAnsi="Verdana"/>
          <w:b/>
          <w:bCs/>
          <w:sz w:val="20"/>
          <w:lang w:eastAsia="en-US"/>
        </w:rPr>
        <w:t xml:space="preserve"> w Krakowie </w:t>
      </w:r>
      <w:r w:rsidR="0069453E">
        <w:rPr>
          <w:rFonts w:ascii="Verdana" w:eastAsiaTheme="minorHAnsi" w:hAnsi="Verdana"/>
          <w:b/>
          <w:bCs/>
          <w:sz w:val="20"/>
          <w:lang w:eastAsia="en-US"/>
        </w:rPr>
        <w:t xml:space="preserve">wykorzystał swoje </w:t>
      </w:r>
      <w:r w:rsidR="00FC12CE">
        <w:rPr>
          <w:rFonts w:ascii="Verdana" w:eastAsiaTheme="minorHAnsi" w:hAnsi="Verdana"/>
          <w:b/>
          <w:bCs/>
          <w:sz w:val="20"/>
          <w:lang w:eastAsia="en-US"/>
        </w:rPr>
        <w:t xml:space="preserve">świetnie wyposażone zaplecze konferencyjne, by zaoferować klientom </w:t>
      </w:r>
      <w:r w:rsidR="005A20FD">
        <w:rPr>
          <w:rFonts w:ascii="Verdana" w:eastAsiaTheme="minorHAnsi" w:hAnsi="Verdana"/>
          <w:b/>
          <w:bCs/>
          <w:sz w:val="20"/>
          <w:lang w:eastAsia="en-US"/>
        </w:rPr>
        <w:t>innowacyjn</w:t>
      </w:r>
      <w:r w:rsidR="001174C5">
        <w:rPr>
          <w:rFonts w:ascii="Verdana" w:eastAsiaTheme="minorHAnsi" w:hAnsi="Verdana"/>
          <w:b/>
          <w:bCs/>
          <w:sz w:val="20"/>
          <w:lang w:eastAsia="en-US"/>
        </w:rPr>
        <w:t>ą usługę umożliwiającą</w:t>
      </w:r>
      <w:r w:rsidR="00114662">
        <w:rPr>
          <w:rFonts w:ascii="Verdana" w:eastAsiaTheme="minorHAnsi" w:hAnsi="Verdana"/>
          <w:b/>
          <w:bCs/>
          <w:sz w:val="20"/>
          <w:lang w:eastAsia="en-US"/>
        </w:rPr>
        <w:t xml:space="preserve"> profesjonalną</w:t>
      </w:r>
      <w:r w:rsidR="001174C5">
        <w:rPr>
          <w:rFonts w:ascii="Verdana" w:eastAsiaTheme="minorHAnsi" w:hAnsi="Verdana"/>
          <w:b/>
          <w:bCs/>
          <w:sz w:val="20"/>
          <w:lang w:eastAsia="en-US"/>
        </w:rPr>
        <w:t xml:space="preserve"> organizację wydarzeń online.</w:t>
      </w:r>
    </w:p>
    <w:p w14:paraId="48B89A27" w14:textId="4776CD5D" w:rsidR="00EF03B6" w:rsidRDefault="00566956" w:rsidP="00D95268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Obowiązujące od blisko roku restrykcje </w:t>
      </w:r>
      <w:r w:rsidR="0096061C">
        <w:rPr>
          <w:rFonts w:ascii="Verdana" w:eastAsiaTheme="minorHAnsi" w:hAnsi="Verdana"/>
          <w:sz w:val="20"/>
          <w:lang w:eastAsia="en-US"/>
        </w:rPr>
        <w:t xml:space="preserve">związane z pandemią COVID-19 </w:t>
      </w:r>
      <w:r w:rsidR="002642D3">
        <w:rPr>
          <w:rFonts w:ascii="Verdana" w:eastAsiaTheme="minorHAnsi" w:hAnsi="Verdana"/>
          <w:sz w:val="20"/>
          <w:lang w:eastAsia="en-US"/>
        </w:rPr>
        <w:t xml:space="preserve">szczególnie mocno dały się we znaki branży hotelarskiej, która </w:t>
      </w:r>
      <w:r w:rsidR="002D49B1">
        <w:rPr>
          <w:rFonts w:ascii="Verdana" w:eastAsiaTheme="minorHAnsi" w:hAnsi="Verdana"/>
          <w:sz w:val="20"/>
          <w:lang w:eastAsia="en-US"/>
        </w:rPr>
        <w:t xml:space="preserve">świadczy usługi </w:t>
      </w:r>
      <w:r w:rsidR="008C0C3A">
        <w:rPr>
          <w:rFonts w:ascii="Verdana" w:eastAsiaTheme="minorHAnsi" w:hAnsi="Verdana"/>
          <w:sz w:val="20"/>
          <w:lang w:eastAsia="en-US"/>
        </w:rPr>
        <w:t xml:space="preserve">w </w:t>
      </w:r>
      <w:r w:rsidR="009A5BF3">
        <w:rPr>
          <w:rFonts w:ascii="Verdana" w:eastAsiaTheme="minorHAnsi" w:hAnsi="Verdana"/>
          <w:sz w:val="20"/>
          <w:lang w:eastAsia="en-US"/>
        </w:rPr>
        <w:t>zakresie turystyki, gastronomii oraz organizacji eventów, czyli w</w:t>
      </w:r>
      <w:r w:rsidR="00E9395F">
        <w:rPr>
          <w:rFonts w:ascii="Verdana" w:eastAsiaTheme="minorHAnsi" w:hAnsi="Verdana"/>
          <w:sz w:val="20"/>
          <w:lang w:eastAsia="en-US"/>
        </w:rPr>
        <w:t xml:space="preserve"> </w:t>
      </w:r>
      <w:r w:rsidR="00077768">
        <w:rPr>
          <w:rFonts w:ascii="Verdana" w:eastAsiaTheme="minorHAnsi" w:hAnsi="Verdana"/>
          <w:sz w:val="20"/>
          <w:lang w:eastAsia="en-US"/>
        </w:rPr>
        <w:t xml:space="preserve">trzech </w:t>
      </w:r>
      <w:r w:rsidR="00E9395F">
        <w:rPr>
          <w:rFonts w:ascii="Verdana" w:eastAsiaTheme="minorHAnsi" w:hAnsi="Verdana"/>
          <w:sz w:val="20"/>
          <w:lang w:eastAsia="en-US"/>
        </w:rPr>
        <w:t xml:space="preserve">obszarach najbardziej dotkniętych przez </w:t>
      </w:r>
      <w:r w:rsidR="008C0C3A">
        <w:rPr>
          <w:rFonts w:ascii="Verdana" w:eastAsiaTheme="minorHAnsi" w:hAnsi="Verdana"/>
          <w:sz w:val="20"/>
          <w:lang w:eastAsia="en-US"/>
        </w:rPr>
        <w:t xml:space="preserve">pandemiczne </w:t>
      </w:r>
      <w:r w:rsidR="00197FF5">
        <w:rPr>
          <w:rFonts w:ascii="Verdana" w:eastAsiaTheme="minorHAnsi" w:hAnsi="Verdana"/>
          <w:sz w:val="20"/>
          <w:lang w:eastAsia="en-US"/>
        </w:rPr>
        <w:t>ograniczenia</w:t>
      </w:r>
      <w:bookmarkStart w:id="0" w:name="_GoBack"/>
      <w:bookmarkEnd w:id="0"/>
      <w:r w:rsidR="00E9395F">
        <w:rPr>
          <w:rFonts w:ascii="Verdana" w:eastAsiaTheme="minorHAnsi" w:hAnsi="Verdana"/>
          <w:sz w:val="20"/>
          <w:lang w:eastAsia="en-US"/>
        </w:rPr>
        <w:t xml:space="preserve"> </w:t>
      </w:r>
      <w:r w:rsidR="00E25188">
        <w:rPr>
          <w:rFonts w:ascii="Verdana" w:eastAsiaTheme="minorHAnsi" w:hAnsi="Verdana"/>
          <w:sz w:val="20"/>
          <w:lang w:eastAsia="en-US"/>
        </w:rPr>
        <w:t>dotyczące</w:t>
      </w:r>
      <w:r w:rsidR="008C0C3A">
        <w:rPr>
          <w:rFonts w:ascii="Verdana" w:eastAsiaTheme="minorHAnsi" w:hAnsi="Verdana"/>
          <w:sz w:val="20"/>
          <w:lang w:eastAsia="en-US"/>
        </w:rPr>
        <w:t xml:space="preserve"> prowadzenia działalności gospodarczej.</w:t>
      </w:r>
      <w:r w:rsidR="00E25188">
        <w:rPr>
          <w:rFonts w:ascii="Verdana" w:eastAsiaTheme="minorHAnsi" w:hAnsi="Verdana"/>
          <w:sz w:val="20"/>
          <w:lang w:eastAsia="en-US"/>
        </w:rPr>
        <w:t xml:space="preserve"> </w:t>
      </w:r>
      <w:r w:rsidR="00C16931">
        <w:rPr>
          <w:rFonts w:ascii="Verdana" w:eastAsiaTheme="minorHAnsi" w:hAnsi="Verdana"/>
          <w:sz w:val="20"/>
          <w:lang w:eastAsia="en-US"/>
        </w:rPr>
        <w:t xml:space="preserve">Odczuwają to zwłaszcza hotele </w:t>
      </w:r>
      <w:r w:rsidR="00CF6678">
        <w:rPr>
          <w:rFonts w:ascii="Verdana" w:eastAsiaTheme="minorHAnsi" w:hAnsi="Verdana"/>
          <w:sz w:val="20"/>
          <w:lang w:eastAsia="en-US"/>
        </w:rPr>
        <w:t xml:space="preserve">wyposażone w </w:t>
      </w:r>
      <w:r w:rsidR="001922DF">
        <w:rPr>
          <w:rFonts w:ascii="Verdana" w:eastAsiaTheme="minorHAnsi" w:hAnsi="Verdana"/>
          <w:sz w:val="20"/>
          <w:lang w:eastAsia="en-US"/>
        </w:rPr>
        <w:t>imponujące</w:t>
      </w:r>
      <w:r w:rsidR="006A7D75">
        <w:rPr>
          <w:rFonts w:ascii="Verdana" w:eastAsiaTheme="minorHAnsi" w:hAnsi="Verdana"/>
          <w:sz w:val="20"/>
          <w:lang w:eastAsia="en-US"/>
        </w:rPr>
        <w:t xml:space="preserve"> zaplecza konferencyjno-bankietowe. </w:t>
      </w:r>
      <w:r w:rsidR="001922DF">
        <w:rPr>
          <w:rFonts w:ascii="Verdana" w:eastAsiaTheme="minorHAnsi" w:hAnsi="Verdana"/>
          <w:sz w:val="20"/>
          <w:lang w:eastAsia="en-US"/>
        </w:rPr>
        <w:t>W całej Polsce o</w:t>
      </w:r>
      <w:r w:rsidR="002E1067">
        <w:rPr>
          <w:rFonts w:ascii="Verdana" w:eastAsiaTheme="minorHAnsi" w:hAnsi="Verdana"/>
          <w:sz w:val="20"/>
          <w:lang w:eastAsia="en-US"/>
        </w:rPr>
        <w:t xml:space="preserve">d miesięcy </w:t>
      </w:r>
      <w:r w:rsidR="001922DF">
        <w:rPr>
          <w:rFonts w:ascii="Verdana" w:eastAsiaTheme="minorHAnsi" w:hAnsi="Verdana"/>
          <w:sz w:val="20"/>
          <w:lang w:eastAsia="en-US"/>
        </w:rPr>
        <w:t xml:space="preserve">tysiące metrów kwadratowych przestrzeni zaprojektowanej z myślą o profesjonalnej obsłudze </w:t>
      </w:r>
      <w:r w:rsidR="007B0548">
        <w:rPr>
          <w:rFonts w:ascii="Verdana" w:eastAsiaTheme="minorHAnsi" w:hAnsi="Verdana"/>
          <w:sz w:val="20"/>
          <w:lang w:eastAsia="en-US"/>
        </w:rPr>
        <w:t>imprez branżowych świeci pustkami.</w:t>
      </w:r>
    </w:p>
    <w:p w14:paraId="5D553E80" w14:textId="72236E3F" w:rsidR="00EF03B6" w:rsidRDefault="00120957" w:rsidP="00D95268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>Nie</w:t>
      </w:r>
      <w:r w:rsidR="00EF03B6">
        <w:rPr>
          <w:rFonts w:ascii="Verdana" w:eastAsiaTheme="minorHAnsi" w:hAnsi="Verdana"/>
          <w:sz w:val="20"/>
          <w:lang w:eastAsia="en-US"/>
        </w:rPr>
        <w:t xml:space="preserve"> </w:t>
      </w:r>
      <w:r>
        <w:rPr>
          <w:rFonts w:ascii="Verdana" w:eastAsiaTheme="minorHAnsi" w:hAnsi="Verdana"/>
          <w:sz w:val="20"/>
          <w:lang w:eastAsia="en-US"/>
        </w:rPr>
        <w:t xml:space="preserve">wiadomo, kiedy można spodziewać się </w:t>
      </w:r>
      <w:r w:rsidR="0002404F">
        <w:rPr>
          <w:rFonts w:ascii="Verdana" w:eastAsiaTheme="minorHAnsi" w:hAnsi="Verdana"/>
          <w:sz w:val="20"/>
          <w:lang w:eastAsia="en-US"/>
        </w:rPr>
        <w:t>zluzowania obostrzeń dotyczących branży eventowej, nie ma też pewności</w:t>
      </w:r>
      <w:r w:rsidR="00623AE6">
        <w:rPr>
          <w:rFonts w:ascii="Verdana" w:eastAsiaTheme="minorHAnsi" w:hAnsi="Verdana"/>
          <w:sz w:val="20"/>
          <w:lang w:eastAsia="en-US"/>
        </w:rPr>
        <w:t>,</w:t>
      </w:r>
      <w:r w:rsidR="0002404F">
        <w:rPr>
          <w:rFonts w:ascii="Verdana" w:eastAsiaTheme="minorHAnsi" w:hAnsi="Verdana"/>
          <w:sz w:val="20"/>
          <w:lang w:eastAsia="en-US"/>
        </w:rPr>
        <w:t xml:space="preserve"> jaki będzie długotrwały wpływ pandemii na zachowania konsumentów</w:t>
      </w:r>
      <w:r w:rsidR="004D4E80">
        <w:rPr>
          <w:rFonts w:ascii="Verdana" w:eastAsiaTheme="minorHAnsi" w:hAnsi="Verdana"/>
          <w:sz w:val="20"/>
          <w:lang w:eastAsia="en-US"/>
        </w:rPr>
        <w:t xml:space="preserve">, którzy przywykli już do tego, że kolejne obszary ich </w:t>
      </w:r>
      <w:r w:rsidR="006B484A">
        <w:rPr>
          <w:rFonts w:ascii="Verdana" w:eastAsiaTheme="minorHAnsi" w:hAnsi="Verdana"/>
          <w:sz w:val="20"/>
          <w:lang w:eastAsia="en-US"/>
        </w:rPr>
        <w:t>aktywności zawodowej</w:t>
      </w:r>
      <w:r w:rsidR="004D4E80">
        <w:rPr>
          <w:rFonts w:ascii="Verdana" w:eastAsiaTheme="minorHAnsi" w:hAnsi="Verdana"/>
          <w:sz w:val="20"/>
          <w:lang w:eastAsia="en-US"/>
        </w:rPr>
        <w:t xml:space="preserve"> przeniosły się do sieci.</w:t>
      </w:r>
    </w:p>
    <w:p w14:paraId="7D304F45" w14:textId="6263AA1C" w:rsidR="005F037B" w:rsidRDefault="00EF03B6" w:rsidP="00D95268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>Niektóre hotele wciąż próbują prze</w:t>
      </w:r>
      <w:r w:rsidR="00455B12">
        <w:rPr>
          <w:rFonts w:ascii="Verdana" w:eastAsiaTheme="minorHAnsi" w:hAnsi="Verdana"/>
          <w:sz w:val="20"/>
          <w:lang w:eastAsia="en-US"/>
        </w:rPr>
        <w:t xml:space="preserve">czekać kryzys, inne </w:t>
      </w:r>
      <w:r w:rsidR="00AC7AC4">
        <w:rPr>
          <w:rFonts w:ascii="Verdana" w:eastAsiaTheme="minorHAnsi" w:hAnsi="Verdana"/>
          <w:sz w:val="20"/>
          <w:lang w:eastAsia="en-US"/>
        </w:rPr>
        <w:t xml:space="preserve">wykorzystują go, by przygotować się do obsługi </w:t>
      </w:r>
      <w:r w:rsidR="00F73ED0">
        <w:rPr>
          <w:rFonts w:ascii="Verdana" w:eastAsiaTheme="minorHAnsi" w:hAnsi="Verdana"/>
          <w:sz w:val="20"/>
          <w:lang w:eastAsia="en-US"/>
        </w:rPr>
        <w:t>trendów</w:t>
      </w:r>
      <w:r w:rsidR="00C76F4B">
        <w:rPr>
          <w:rFonts w:ascii="Verdana" w:eastAsiaTheme="minorHAnsi" w:hAnsi="Verdana"/>
          <w:sz w:val="20"/>
          <w:lang w:eastAsia="en-US"/>
        </w:rPr>
        <w:t xml:space="preserve"> biznesowych</w:t>
      </w:r>
      <w:r w:rsidR="00F73ED0">
        <w:rPr>
          <w:rFonts w:ascii="Verdana" w:eastAsiaTheme="minorHAnsi" w:hAnsi="Verdana"/>
          <w:sz w:val="20"/>
          <w:lang w:eastAsia="en-US"/>
        </w:rPr>
        <w:t xml:space="preserve">, które </w:t>
      </w:r>
      <w:r w:rsidR="00BB7C9E">
        <w:rPr>
          <w:rFonts w:ascii="Verdana" w:eastAsiaTheme="minorHAnsi" w:hAnsi="Verdana"/>
          <w:sz w:val="20"/>
          <w:lang w:eastAsia="en-US"/>
        </w:rPr>
        <w:t xml:space="preserve">tylko </w:t>
      </w:r>
      <w:r w:rsidR="00F73ED0">
        <w:rPr>
          <w:rFonts w:ascii="Verdana" w:eastAsiaTheme="minorHAnsi" w:hAnsi="Verdana"/>
          <w:sz w:val="20"/>
          <w:lang w:eastAsia="en-US"/>
        </w:rPr>
        <w:t xml:space="preserve">przybrały na sile w dobie lockdownu i </w:t>
      </w:r>
      <w:r w:rsidR="00BB7C9E">
        <w:rPr>
          <w:rFonts w:ascii="Verdana" w:eastAsiaTheme="minorHAnsi" w:hAnsi="Verdana"/>
          <w:sz w:val="20"/>
          <w:lang w:eastAsia="en-US"/>
        </w:rPr>
        <w:t>zapewne</w:t>
      </w:r>
      <w:r w:rsidR="00F73ED0">
        <w:rPr>
          <w:rFonts w:ascii="Verdana" w:eastAsiaTheme="minorHAnsi" w:hAnsi="Verdana"/>
          <w:sz w:val="20"/>
          <w:lang w:eastAsia="en-US"/>
        </w:rPr>
        <w:t xml:space="preserve"> zostaną z nami na dłużej.</w:t>
      </w:r>
      <w:r w:rsidR="005F037B">
        <w:rPr>
          <w:rFonts w:ascii="Verdana" w:eastAsiaTheme="minorHAnsi" w:hAnsi="Verdana"/>
          <w:sz w:val="20"/>
          <w:lang w:eastAsia="en-US"/>
        </w:rPr>
        <w:t xml:space="preserve"> </w:t>
      </w:r>
      <w:r w:rsidR="00AE2176">
        <w:rPr>
          <w:rFonts w:ascii="Verdana" w:eastAsiaTheme="minorHAnsi" w:hAnsi="Verdana"/>
          <w:sz w:val="20"/>
          <w:lang w:eastAsia="en-US"/>
        </w:rPr>
        <w:t xml:space="preserve">Przykładem tej drugiej postawy wobec kryzysu jest będący częścią Louvre Hotels Group krakowski hotel </w:t>
      </w:r>
      <w:r w:rsidR="00AE2176" w:rsidRPr="0057576D">
        <w:rPr>
          <w:rFonts w:ascii="Verdana" w:eastAsiaTheme="minorHAnsi" w:hAnsi="Verdana"/>
          <w:b/>
          <w:bCs/>
          <w:sz w:val="20"/>
          <w:lang w:eastAsia="en-US"/>
        </w:rPr>
        <w:t>Metropolo by Golden Tulip</w:t>
      </w:r>
      <w:r w:rsidR="00AE2176">
        <w:rPr>
          <w:rFonts w:ascii="Verdana" w:eastAsiaTheme="minorHAnsi" w:hAnsi="Verdana"/>
          <w:sz w:val="20"/>
          <w:lang w:eastAsia="en-US"/>
        </w:rPr>
        <w:t>.</w:t>
      </w:r>
    </w:p>
    <w:p w14:paraId="2EBC09E3" w14:textId="51A62EB7" w:rsidR="00120957" w:rsidRDefault="009A3CBC" w:rsidP="00D95268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Zlokalizowany w </w:t>
      </w:r>
      <w:r w:rsidR="00C05081">
        <w:rPr>
          <w:rFonts w:ascii="Verdana" w:eastAsiaTheme="minorHAnsi" w:hAnsi="Verdana"/>
          <w:sz w:val="20"/>
          <w:lang w:eastAsia="en-US"/>
        </w:rPr>
        <w:t xml:space="preserve">zielonej okolicy Lasku Borkowskiego czterogwiazdkowy obiekt </w:t>
      </w:r>
      <w:r w:rsidR="005F037B" w:rsidRPr="0057576D">
        <w:rPr>
          <w:rFonts w:ascii="Verdana" w:eastAsiaTheme="minorHAnsi" w:hAnsi="Verdana"/>
          <w:b/>
          <w:bCs/>
          <w:sz w:val="20"/>
          <w:lang w:eastAsia="en-US"/>
        </w:rPr>
        <w:t>Metropolo by Golden Tulip</w:t>
      </w:r>
      <w:r w:rsidR="005F037B" w:rsidRPr="005F037B">
        <w:rPr>
          <w:rFonts w:ascii="Verdana" w:eastAsiaTheme="minorHAnsi" w:hAnsi="Verdana"/>
          <w:sz w:val="20"/>
          <w:lang w:eastAsia="en-US"/>
        </w:rPr>
        <w:t xml:space="preserve"> </w:t>
      </w:r>
      <w:r w:rsidR="002A54B9">
        <w:rPr>
          <w:rFonts w:ascii="Verdana" w:eastAsiaTheme="minorHAnsi" w:hAnsi="Verdana"/>
          <w:sz w:val="20"/>
          <w:lang w:eastAsia="en-US"/>
        </w:rPr>
        <w:t>zaprojektowano</w:t>
      </w:r>
      <w:r w:rsidR="0057576D">
        <w:rPr>
          <w:rFonts w:ascii="Verdana" w:eastAsiaTheme="minorHAnsi" w:hAnsi="Verdana"/>
          <w:sz w:val="20"/>
          <w:lang w:eastAsia="en-US"/>
        </w:rPr>
        <w:t xml:space="preserve"> z myślą o świadczeniu </w:t>
      </w:r>
      <w:r w:rsidR="003B75D1">
        <w:rPr>
          <w:rFonts w:ascii="Verdana" w:eastAsiaTheme="minorHAnsi" w:hAnsi="Verdana"/>
          <w:sz w:val="20"/>
          <w:lang w:eastAsia="en-US"/>
        </w:rPr>
        <w:t xml:space="preserve">profesjonalnych usług </w:t>
      </w:r>
      <w:r w:rsidR="007C18A8">
        <w:rPr>
          <w:rFonts w:ascii="Verdana" w:eastAsiaTheme="minorHAnsi" w:hAnsi="Verdana"/>
          <w:sz w:val="20"/>
          <w:lang w:eastAsia="en-US"/>
        </w:rPr>
        <w:t>konferencyjno-bankietowych</w:t>
      </w:r>
      <w:r w:rsidR="003B75D1">
        <w:rPr>
          <w:rFonts w:ascii="Verdana" w:eastAsiaTheme="minorHAnsi" w:hAnsi="Verdana"/>
          <w:sz w:val="20"/>
          <w:lang w:eastAsia="en-US"/>
        </w:rPr>
        <w:t xml:space="preserve">. Dysponuje </w:t>
      </w:r>
      <w:r w:rsidR="00B6465C">
        <w:rPr>
          <w:rFonts w:ascii="Verdana" w:eastAsiaTheme="minorHAnsi" w:hAnsi="Verdana"/>
          <w:sz w:val="20"/>
          <w:lang w:eastAsia="en-US"/>
        </w:rPr>
        <w:t xml:space="preserve">on </w:t>
      </w:r>
      <w:r w:rsidR="00D21F8C">
        <w:rPr>
          <w:rFonts w:ascii="Verdana" w:eastAsiaTheme="minorHAnsi" w:hAnsi="Verdana"/>
          <w:sz w:val="20"/>
          <w:lang w:eastAsia="en-US"/>
        </w:rPr>
        <w:t>przestrzenią mogącą przyjąć nawet</w:t>
      </w:r>
      <w:r w:rsidR="004C5354">
        <w:rPr>
          <w:rFonts w:ascii="Verdana" w:eastAsiaTheme="minorHAnsi" w:hAnsi="Verdana"/>
          <w:sz w:val="20"/>
          <w:lang w:eastAsia="en-US"/>
        </w:rPr>
        <w:t xml:space="preserve"> do</w:t>
      </w:r>
      <w:r w:rsidR="00D21F8C">
        <w:rPr>
          <w:rFonts w:ascii="Verdana" w:eastAsiaTheme="minorHAnsi" w:hAnsi="Verdana"/>
          <w:sz w:val="20"/>
          <w:lang w:eastAsia="en-US"/>
        </w:rPr>
        <w:t xml:space="preserve"> dwóch tysięcy </w:t>
      </w:r>
      <w:r w:rsidR="005A0739">
        <w:rPr>
          <w:rFonts w:ascii="Verdana" w:eastAsiaTheme="minorHAnsi" w:hAnsi="Verdana"/>
          <w:sz w:val="20"/>
          <w:lang w:eastAsia="en-US"/>
        </w:rPr>
        <w:t xml:space="preserve">osób, ogromnym jak na warunki krakowskie parkingiem, </w:t>
      </w:r>
      <w:r w:rsidR="00376FDF">
        <w:rPr>
          <w:rFonts w:ascii="Verdana" w:eastAsiaTheme="minorHAnsi" w:hAnsi="Verdana"/>
          <w:sz w:val="20"/>
          <w:lang w:eastAsia="en-US"/>
        </w:rPr>
        <w:t>nowoczesnym</w:t>
      </w:r>
      <w:r w:rsidR="005A0739">
        <w:rPr>
          <w:rFonts w:ascii="Verdana" w:eastAsiaTheme="minorHAnsi" w:hAnsi="Verdana"/>
          <w:sz w:val="20"/>
          <w:lang w:eastAsia="en-US"/>
        </w:rPr>
        <w:t xml:space="preserve"> zapleczem technicznym </w:t>
      </w:r>
      <w:r w:rsidR="00376FDF">
        <w:rPr>
          <w:rFonts w:ascii="Verdana" w:eastAsiaTheme="minorHAnsi" w:hAnsi="Verdana"/>
          <w:sz w:val="20"/>
          <w:lang w:eastAsia="en-US"/>
        </w:rPr>
        <w:t xml:space="preserve">i </w:t>
      </w:r>
      <w:r w:rsidR="00AE0414">
        <w:rPr>
          <w:rFonts w:ascii="Verdana" w:eastAsiaTheme="minorHAnsi" w:hAnsi="Verdana"/>
          <w:sz w:val="20"/>
          <w:lang w:eastAsia="en-US"/>
        </w:rPr>
        <w:t>bogatą ofertą cateringową.</w:t>
      </w:r>
    </w:p>
    <w:p w14:paraId="21E829C3" w14:textId="4856AD07" w:rsidR="00AE0414" w:rsidRDefault="00AE0414" w:rsidP="00EC30E1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– </w:t>
      </w:r>
      <w:r w:rsidR="00E95108">
        <w:rPr>
          <w:rFonts w:ascii="Verdana" w:eastAsiaTheme="minorHAnsi" w:hAnsi="Verdana"/>
          <w:sz w:val="20"/>
          <w:lang w:eastAsia="en-US"/>
        </w:rPr>
        <w:t>Z powodu trwającej pandemii</w:t>
      </w:r>
      <w:r w:rsidR="007A0314">
        <w:rPr>
          <w:rFonts w:ascii="Verdana" w:eastAsiaTheme="minorHAnsi" w:hAnsi="Verdana"/>
          <w:sz w:val="20"/>
          <w:lang w:eastAsia="en-US"/>
        </w:rPr>
        <w:t xml:space="preserve"> klienci nie mogą korzystać z naszego zaplecza konferencyjnego. </w:t>
      </w:r>
      <w:r w:rsidR="00847CFA">
        <w:rPr>
          <w:rFonts w:ascii="Verdana" w:eastAsiaTheme="minorHAnsi" w:hAnsi="Verdana"/>
          <w:sz w:val="20"/>
          <w:lang w:eastAsia="en-US"/>
        </w:rPr>
        <w:t xml:space="preserve">Pomyśleliśmy więc, że </w:t>
      </w:r>
      <w:r w:rsidR="00602F60">
        <w:rPr>
          <w:rFonts w:ascii="Verdana" w:eastAsiaTheme="minorHAnsi" w:hAnsi="Verdana"/>
          <w:sz w:val="20"/>
          <w:lang w:eastAsia="en-US"/>
        </w:rPr>
        <w:t xml:space="preserve">zamiast biernie czekać na rozwój wypadków, zaprzęgniemy nasze </w:t>
      </w:r>
      <w:r w:rsidR="009C3E78">
        <w:rPr>
          <w:rFonts w:ascii="Verdana" w:eastAsiaTheme="minorHAnsi" w:hAnsi="Verdana"/>
          <w:sz w:val="20"/>
          <w:lang w:eastAsia="en-US"/>
        </w:rPr>
        <w:t xml:space="preserve">zasoby ludzkie i materiałowe, by </w:t>
      </w:r>
      <w:r w:rsidR="002F32AC">
        <w:rPr>
          <w:rFonts w:ascii="Verdana" w:eastAsiaTheme="minorHAnsi" w:hAnsi="Verdana"/>
          <w:sz w:val="20"/>
          <w:lang w:eastAsia="en-US"/>
        </w:rPr>
        <w:t>prze</w:t>
      </w:r>
      <w:r w:rsidR="000B309A">
        <w:rPr>
          <w:rFonts w:ascii="Verdana" w:eastAsiaTheme="minorHAnsi" w:hAnsi="Verdana"/>
          <w:sz w:val="20"/>
          <w:lang w:eastAsia="en-US"/>
        </w:rPr>
        <w:t>kuć</w:t>
      </w:r>
      <w:r w:rsidR="002F32AC">
        <w:rPr>
          <w:rFonts w:ascii="Verdana" w:eastAsiaTheme="minorHAnsi" w:hAnsi="Verdana"/>
          <w:sz w:val="20"/>
          <w:lang w:eastAsia="en-US"/>
        </w:rPr>
        <w:t xml:space="preserve"> </w:t>
      </w:r>
      <w:r w:rsidR="004B456E">
        <w:rPr>
          <w:rFonts w:ascii="Verdana" w:eastAsiaTheme="minorHAnsi" w:hAnsi="Verdana"/>
          <w:sz w:val="20"/>
          <w:lang w:eastAsia="en-US"/>
        </w:rPr>
        <w:t>zastój</w:t>
      </w:r>
      <w:r w:rsidR="002F32AC">
        <w:rPr>
          <w:rFonts w:ascii="Verdana" w:eastAsiaTheme="minorHAnsi" w:hAnsi="Verdana"/>
          <w:sz w:val="20"/>
          <w:lang w:eastAsia="en-US"/>
        </w:rPr>
        <w:t xml:space="preserve"> w branży w okazję do wprowadzeni</w:t>
      </w:r>
      <w:r w:rsidR="000B309A">
        <w:rPr>
          <w:rFonts w:ascii="Verdana" w:eastAsiaTheme="minorHAnsi" w:hAnsi="Verdana"/>
          <w:sz w:val="20"/>
          <w:lang w:eastAsia="en-US"/>
        </w:rPr>
        <w:t>a</w:t>
      </w:r>
      <w:r w:rsidR="002F32AC">
        <w:rPr>
          <w:rFonts w:ascii="Verdana" w:eastAsiaTheme="minorHAnsi" w:hAnsi="Verdana"/>
          <w:sz w:val="20"/>
          <w:lang w:eastAsia="en-US"/>
        </w:rPr>
        <w:t xml:space="preserve"> na rynek </w:t>
      </w:r>
      <w:r w:rsidR="009C3E78">
        <w:rPr>
          <w:rFonts w:ascii="Verdana" w:eastAsiaTheme="minorHAnsi" w:hAnsi="Verdana"/>
          <w:sz w:val="20"/>
          <w:lang w:eastAsia="en-US"/>
        </w:rPr>
        <w:t>nowej</w:t>
      </w:r>
      <w:r w:rsidR="002F32AC">
        <w:rPr>
          <w:rFonts w:ascii="Verdana" w:eastAsiaTheme="minorHAnsi" w:hAnsi="Verdana"/>
          <w:sz w:val="20"/>
          <w:lang w:eastAsia="en-US"/>
        </w:rPr>
        <w:t xml:space="preserve"> usługi, któr</w:t>
      </w:r>
      <w:r w:rsidR="009C3E78">
        <w:rPr>
          <w:rFonts w:ascii="Verdana" w:eastAsiaTheme="minorHAnsi" w:hAnsi="Verdana"/>
          <w:sz w:val="20"/>
          <w:lang w:eastAsia="en-US"/>
        </w:rPr>
        <w:t>a</w:t>
      </w:r>
      <w:r w:rsidR="002F32AC">
        <w:rPr>
          <w:rFonts w:ascii="Verdana" w:eastAsiaTheme="minorHAnsi" w:hAnsi="Verdana"/>
          <w:sz w:val="20"/>
          <w:lang w:eastAsia="en-US"/>
        </w:rPr>
        <w:t xml:space="preserve"> </w:t>
      </w:r>
      <w:r w:rsidR="000B309A">
        <w:rPr>
          <w:rFonts w:ascii="Verdana" w:eastAsiaTheme="minorHAnsi" w:hAnsi="Verdana"/>
          <w:sz w:val="20"/>
          <w:lang w:eastAsia="en-US"/>
        </w:rPr>
        <w:t>będzie miała szansę trwale wpisać się w naszą ofertę</w:t>
      </w:r>
      <w:r w:rsidR="009C3E78">
        <w:rPr>
          <w:rFonts w:ascii="Verdana" w:eastAsiaTheme="minorHAnsi" w:hAnsi="Verdana"/>
          <w:sz w:val="20"/>
          <w:lang w:eastAsia="en-US"/>
        </w:rPr>
        <w:t xml:space="preserve"> – opowiada </w:t>
      </w:r>
      <w:r w:rsidR="00F26E60">
        <w:rPr>
          <w:rFonts w:ascii="Verdana" w:eastAsiaTheme="minorHAnsi" w:hAnsi="Verdana"/>
          <w:b/>
          <w:bCs/>
          <w:sz w:val="20"/>
          <w:lang w:eastAsia="en-US"/>
        </w:rPr>
        <w:t>Jan Błoński</w:t>
      </w:r>
      <w:r w:rsidR="00EC30E1">
        <w:rPr>
          <w:rFonts w:ascii="Verdana" w:eastAsiaTheme="minorHAnsi" w:hAnsi="Verdana"/>
          <w:sz w:val="20"/>
          <w:lang w:eastAsia="en-US"/>
        </w:rPr>
        <w:t xml:space="preserve">, </w:t>
      </w:r>
      <w:r w:rsidR="00EC30E1" w:rsidRPr="004C5354">
        <w:rPr>
          <w:rFonts w:ascii="Verdana" w:eastAsiaTheme="minorHAnsi" w:hAnsi="Verdana"/>
          <w:b/>
          <w:bCs/>
          <w:sz w:val="20"/>
          <w:lang w:eastAsia="en-US"/>
        </w:rPr>
        <w:t xml:space="preserve">dyrektor </w:t>
      </w:r>
      <w:r w:rsidR="00F26E60">
        <w:rPr>
          <w:rFonts w:ascii="Verdana" w:eastAsiaTheme="minorHAnsi" w:hAnsi="Verdana"/>
          <w:b/>
          <w:bCs/>
          <w:sz w:val="20"/>
          <w:lang w:eastAsia="en-US"/>
        </w:rPr>
        <w:t>regionu południowego</w:t>
      </w:r>
      <w:r w:rsidR="00177097">
        <w:rPr>
          <w:rFonts w:ascii="Verdana" w:eastAsiaTheme="minorHAnsi" w:hAnsi="Verdana"/>
          <w:b/>
          <w:bCs/>
          <w:sz w:val="20"/>
          <w:lang w:eastAsia="en-US"/>
        </w:rPr>
        <w:t xml:space="preserve"> Louvre Hotels Group</w:t>
      </w:r>
      <w:r w:rsidR="00EC30E1">
        <w:rPr>
          <w:rFonts w:ascii="Verdana" w:eastAsiaTheme="minorHAnsi" w:hAnsi="Verdana"/>
          <w:sz w:val="20"/>
          <w:lang w:eastAsia="en-US"/>
        </w:rPr>
        <w:t>.</w:t>
      </w:r>
    </w:p>
    <w:p w14:paraId="67953971" w14:textId="769E2C04" w:rsidR="00B6346B" w:rsidRDefault="00EC30E1" w:rsidP="00B6346B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Tak narodziło się </w:t>
      </w:r>
      <w:r w:rsidR="00EB393E" w:rsidRPr="00E47A90">
        <w:rPr>
          <w:rFonts w:ascii="Verdana" w:eastAsiaTheme="minorHAnsi" w:hAnsi="Verdana"/>
          <w:b/>
          <w:bCs/>
          <w:sz w:val="20"/>
          <w:lang w:eastAsia="en-US"/>
        </w:rPr>
        <w:t>Studio Online</w:t>
      </w:r>
      <w:r w:rsidR="00B6346B">
        <w:rPr>
          <w:rFonts w:ascii="Verdana" w:eastAsiaTheme="minorHAnsi" w:hAnsi="Verdana"/>
          <w:sz w:val="20"/>
          <w:lang w:eastAsia="en-US"/>
        </w:rPr>
        <w:t xml:space="preserve">, w ramach którego część hotelowej przestrzeni konferencyjnej zaadaptowano na </w:t>
      </w:r>
      <w:r w:rsidR="00267B03">
        <w:rPr>
          <w:rFonts w:ascii="Verdana" w:eastAsiaTheme="minorHAnsi" w:hAnsi="Verdana"/>
          <w:sz w:val="20"/>
          <w:lang w:eastAsia="en-US"/>
        </w:rPr>
        <w:t xml:space="preserve">profesjonalne centrum </w:t>
      </w:r>
      <w:r w:rsidR="009B7B85">
        <w:rPr>
          <w:rFonts w:ascii="Verdana" w:eastAsiaTheme="minorHAnsi" w:hAnsi="Verdana"/>
          <w:sz w:val="20"/>
          <w:lang w:eastAsia="en-US"/>
        </w:rPr>
        <w:t xml:space="preserve">nagrań i realizacji wydarzeń zarówno </w:t>
      </w:r>
      <w:r w:rsidR="0055267C">
        <w:rPr>
          <w:rFonts w:ascii="Verdana" w:eastAsiaTheme="minorHAnsi" w:hAnsi="Verdana"/>
          <w:sz w:val="20"/>
          <w:lang w:eastAsia="en-US"/>
        </w:rPr>
        <w:lastRenderedPageBreak/>
        <w:t xml:space="preserve">w pełni wirtualnych, jak i organizowanych w formule hybrydowej. </w:t>
      </w:r>
      <w:r w:rsidR="00B6346B" w:rsidRPr="00B6346B">
        <w:rPr>
          <w:rFonts w:ascii="Verdana" w:eastAsiaTheme="minorHAnsi" w:hAnsi="Verdana"/>
          <w:sz w:val="20"/>
          <w:lang w:eastAsia="en-US"/>
        </w:rPr>
        <w:t>Do dyspozycji</w:t>
      </w:r>
      <w:r w:rsidR="0055267C">
        <w:rPr>
          <w:rFonts w:ascii="Verdana" w:eastAsiaTheme="minorHAnsi" w:hAnsi="Verdana"/>
          <w:sz w:val="20"/>
          <w:lang w:eastAsia="en-US"/>
        </w:rPr>
        <w:t xml:space="preserve"> klientów</w:t>
      </w:r>
      <w:r w:rsidR="00B6346B" w:rsidRPr="00B6346B">
        <w:rPr>
          <w:rFonts w:ascii="Verdana" w:eastAsiaTheme="minorHAnsi" w:hAnsi="Verdana"/>
          <w:sz w:val="20"/>
          <w:lang w:eastAsia="en-US"/>
        </w:rPr>
        <w:t xml:space="preserve"> </w:t>
      </w:r>
      <w:r w:rsidR="0055267C">
        <w:rPr>
          <w:rFonts w:ascii="Verdana" w:eastAsiaTheme="minorHAnsi" w:hAnsi="Verdana"/>
          <w:sz w:val="20"/>
          <w:lang w:eastAsia="en-US"/>
        </w:rPr>
        <w:t>oddano</w:t>
      </w:r>
      <w:r w:rsidR="00B6346B" w:rsidRPr="00B6346B">
        <w:rPr>
          <w:rFonts w:ascii="Verdana" w:eastAsiaTheme="minorHAnsi" w:hAnsi="Verdana"/>
          <w:sz w:val="20"/>
          <w:lang w:eastAsia="en-US"/>
        </w:rPr>
        <w:t xml:space="preserve"> wykwalifikowan</w:t>
      </w:r>
      <w:r w:rsidR="0055267C">
        <w:rPr>
          <w:rFonts w:ascii="Verdana" w:eastAsiaTheme="minorHAnsi" w:hAnsi="Verdana"/>
          <w:sz w:val="20"/>
          <w:lang w:eastAsia="en-US"/>
        </w:rPr>
        <w:t>ą</w:t>
      </w:r>
      <w:r w:rsidR="00B6346B" w:rsidRPr="00B6346B">
        <w:rPr>
          <w:rFonts w:ascii="Verdana" w:eastAsiaTheme="minorHAnsi" w:hAnsi="Verdana"/>
          <w:sz w:val="20"/>
          <w:lang w:eastAsia="en-US"/>
        </w:rPr>
        <w:t xml:space="preserve"> obsług</w:t>
      </w:r>
      <w:r w:rsidR="0055267C">
        <w:rPr>
          <w:rFonts w:ascii="Verdana" w:eastAsiaTheme="minorHAnsi" w:hAnsi="Verdana"/>
          <w:sz w:val="20"/>
          <w:lang w:eastAsia="en-US"/>
        </w:rPr>
        <w:t>ę</w:t>
      </w:r>
      <w:r w:rsidR="00B6346B" w:rsidRPr="00B6346B">
        <w:rPr>
          <w:rFonts w:ascii="Verdana" w:eastAsiaTheme="minorHAnsi" w:hAnsi="Verdana"/>
          <w:sz w:val="20"/>
          <w:lang w:eastAsia="en-US"/>
        </w:rPr>
        <w:t xml:space="preserve"> techniczn</w:t>
      </w:r>
      <w:r w:rsidR="0055267C">
        <w:rPr>
          <w:rFonts w:ascii="Verdana" w:eastAsiaTheme="minorHAnsi" w:hAnsi="Verdana"/>
          <w:sz w:val="20"/>
          <w:lang w:eastAsia="en-US"/>
        </w:rPr>
        <w:t>ą</w:t>
      </w:r>
      <w:r w:rsidR="004B05DA">
        <w:rPr>
          <w:rFonts w:ascii="Verdana" w:eastAsiaTheme="minorHAnsi" w:hAnsi="Verdana"/>
          <w:sz w:val="20"/>
          <w:lang w:eastAsia="en-US"/>
        </w:rPr>
        <w:t xml:space="preserve"> </w:t>
      </w:r>
      <w:r w:rsidR="00B6346B" w:rsidRPr="00B6346B">
        <w:rPr>
          <w:rFonts w:ascii="Verdana" w:eastAsiaTheme="minorHAnsi" w:hAnsi="Verdana"/>
          <w:sz w:val="20"/>
          <w:lang w:eastAsia="en-US"/>
        </w:rPr>
        <w:t>oraz pełne zaplecze studyjne,</w:t>
      </w:r>
      <w:r w:rsidR="0055267C">
        <w:rPr>
          <w:rFonts w:ascii="Verdana" w:eastAsiaTheme="minorHAnsi" w:hAnsi="Verdana"/>
          <w:sz w:val="20"/>
          <w:lang w:eastAsia="en-US"/>
        </w:rPr>
        <w:t xml:space="preserve"> w tym</w:t>
      </w:r>
      <w:r w:rsidR="00B6346B" w:rsidRPr="00B6346B">
        <w:rPr>
          <w:rFonts w:ascii="Verdana" w:eastAsiaTheme="minorHAnsi" w:hAnsi="Verdana"/>
          <w:sz w:val="20"/>
          <w:lang w:eastAsia="en-US"/>
        </w:rPr>
        <w:t xml:space="preserve"> </w:t>
      </w:r>
      <w:r w:rsidR="000829EF">
        <w:rPr>
          <w:rFonts w:ascii="Verdana" w:eastAsiaTheme="minorHAnsi" w:hAnsi="Verdana"/>
          <w:sz w:val="20"/>
          <w:lang w:eastAsia="en-US"/>
        </w:rPr>
        <w:t xml:space="preserve">trzy kamery </w:t>
      </w:r>
      <w:r w:rsidR="002A66F4">
        <w:rPr>
          <w:rFonts w:ascii="Verdana" w:eastAsiaTheme="minorHAnsi" w:hAnsi="Verdana"/>
          <w:sz w:val="20"/>
          <w:lang w:eastAsia="en-US"/>
        </w:rPr>
        <w:t xml:space="preserve">do realizacji zbliżeń i szerokiego planu, oświetlenie studyjne i efektowe, media-serwery </w:t>
      </w:r>
      <w:r w:rsidR="000F2E94">
        <w:rPr>
          <w:rFonts w:ascii="Verdana" w:eastAsiaTheme="minorHAnsi" w:hAnsi="Verdana"/>
          <w:sz w:val="20"/>
          <w:lang w:eastAsia="en-US"/>
        </w:rPr>
        <w:t>wraz z oprogramowaniem do streamingu na dowolnej platformie, monitory poglądowe dla spikerów</w:t>
      </w:r>
      <w:r w:rsidR="005A72B1">
        <w:rPr>
          <w:rFonts w:ascii="Verdana" w:eastAsiaTheme="minorHAnsi" w:hAnsi="Verdana"/>
          <w:sz w:val="20"/>
          <w:lang w:eastAsia="en-US"/>
        </w:rPr>
        <w:t xml:space="preserve"> i</w:t>
      </w:r>
      <w:r w:rsidR="000F2E94">
        <w:rPr>
          <w:rFonts w:ascii="Verdana" w:eastAsiaTheme="minorHAnsi" w:hAnsi="Verdana"/>
          <w:sz w:val="20"/>
          <w:lang w:eastAsia="en-US"/>
        </w:rPr>
        <w:t xml:space="preserve"> </w:t>
      </w:r>
      <w:r w:rsidR="004B05DA">
        <w:rPr>
          <w:rFonts w:ascii="Verdana" w:eastAsiaTheme="minorHAnsi" w:hAnsi="Verdana"/>
          <w:sz w:val="20"/>
          <w:lang w:eastAsia="en-US"/>
        </w:rPr>
        <w:t xml:space="preserve">mikrofony. </w:t>
      </w:r>
      <w:r w:rsidR="00123335">
        <w:rPr>
          <w:rFonts w:ascii="Verdana" w:eastAsiaTheme="minorHAnsi" w:hAnsi="Verdana"/>
          <w:sz w:val="20"/>
          <w:lang w:eastAsia="en-US"/>
        </w:rPr>
        <w:t xml:space="preserve">Zainteresowani mogą również liczyć na pomoc w reżyserii nagrania w oparciu o wcześniej przygotowany scenariusz, </w:t>
      </w:r>
      <w:r w:rsidR="00515F49">
        <w:rPr>
          <w:rFonts w:ascii="Verdana" w:eastAsiaTheme="minorHAnsi" w:hAnsi="Verdana"/>
          <w:sz w:val="20"/>
          <w:lang w:eastAsia="en-US"/>
        </w:rPr>
        <w:t>pełną obsługę realizacyjną i techniczną studia oraz transmisji live</w:t>
      </w:r>
      <w:r w:rsidR="00FD4A8D">
        <w:rPr>
          <w:rFonts w:ascii="Verdana" w:eastAsiaTheme="minorHAnsi" w:hAnsi="Verdana"/>
          <w:sz w:val="20"/>
          <w:lang w:eastAsia="en-US"/>
        </w:rPr>
        <w:t xml:space="preserve"> (opiekę realizatorów stream</w:t>
      </w:r>
      <w:r w:rsidR="007557FA">
        <w:rPr>
          <w:rFonts w:ascii="Verdana" w:eastAsiaTheme="minorHAnsi" w:hAnsi="Verdana"/>
          <w:sz w:val="20"/>
          <w:lang w:eastAsia="en-US"/>
        </w:rPr>
        <w:t>u</w:t>
      </w:r>
      <w:r w:rsidR="00FD4A8D">
        <w:rPr>
          <w:rFonts w:ascii="Verdana" w:eastAsiaTheme="minorHAnsi" w:hAnsi="Verdana"/>
          <w:sz w:val="20"/>
          <w:lang w:eastAsia="en-US"/>
        </w:rPr>
        <w:t>, oświetlenia, multimediów</w:t>
      </w:r>
      <w:r w:rsidR="001A5322">
        <w:rPr>
          <w:rFonts w:ascii="Verdana" w:eastAsiaTheme="minorHAnsi" w:hAnsi="Verdana"/>
          <w:sz w:val="20"/>
          <w:lang w:eastAsia="en-US"/>
        </w:rPr>
        <w:t xml:space="preserve"> i</w:t>
      </w:r>
      <w:r w:rsidR="00FD4A8D">
        <w:rPr>
          <w:rFonts w:ascii="Verdana" w:eastAsiaTheme="minorHAnsi" w:hAnsi="Verdana"/>
          <w:sz w:val="20"/>
          <w:lang w:eastAsia="en-US"/>
        </w:rPr>
        <w:t xml:space="preserve"> nagłośnienia oraz </w:t>
      </w:r>
      <w:r w:rsidR="00230D43">
        <w:rPr>
          <w:rFonts w:ascii="Verdana" w:eastAsiaTheme="minorHAnsi" w:hAnsi="Verdana"/>
          <w:sz w:val="20"/>
          <w:lang w:eastAsia="en-US"/>
        </w:rPr>
        <w:t>operatorów kamer)</w:t>
      </w:r>
      <w:r w:rsidR="001A5322">
        <w:rPr>
          <w:rFonts w:ascii="Verdana" w:eastAsiaTheme="minorHAnsi" w:hAnsi="Verdana"/>
          <w:sz w:val="20"/>
          <w:lang w:eastAsia="en-US"/>
        </w:rPr>
        <w:t xml:space="preserve">, a także </w:t>
      </w:r>
      <w:r w:rsidR="007557FA">
        <w:rPr>
          <w:rFonts w:ascii="Verdana" w:eastAsiaTheme="minorHAnsi" w:hAnsi="Verdana"/>
          <w:sz w:val="20"/>
          <w:lang w:eastAsia="en-US"/>
        </w:rPr>
        <w:t xml:space="preserve">na </w:t>
      </w:r>
      <w:r w:rsidR="00230D43">
        <w:rPr>
          <w:rFonts w:ascii="Verdana" w:eastAsiaTheme="minorHAnsi" w:hAnsi="Verdana"/>
          <w:sz w:val="20"/>
          <w:lang w:eastAsia="en-US"/>
        </w:rPr>
        <w:t>obsługę połączeń wideo z</w:t>
      </w:r>
      <w:r w:rsidR="00253049">
        <w:rPr>
          <w:rFonts w:ascii="Verdana" w:eastAsiaTheme="minorHAnsi" w:hAnsi="Verdana"/>
          <w:sz w:val="20"/>
          <w:lang w:eastAsia="en-US"/>
        </w:rPr>
        <w:t>e zdalnymi</w:t>
      </w:r>
      <w:r w:rsidR="00230D43">
        <w:rPr>
          <w:rFonts w:ascii="Verdana" w:eastAsiaTheme="minorHAnsi" w:hAnsi="Verdana"/>
          <w:sz w:val="20"/>
          <w:lang w:eastAsia="en-US"/>
        </w:rPr>
        <w:t xml:space="preserve"> uczestnikami wydarzenia</w:t>
      </w:r>
      <w:r w:rsidR="009E3141">
        <w:rPr>
          <w:rFonts w:ascii="Verdana" w:eastAsiaTheme="minorHAnsi" w:hAnsi="Verdana"/>
          <w:sz w:val="20"/>
          <w:lang w:eastAsia="en-US"/>
        </w:rPr>
        <w:t xml:space="preserve"> oraz rejestrację transmisji wraz ze statystykami oglądalności.</w:t>
      </w:r>
    </w:p>
    <w:p w14:paraId="37A4CD6C" w14:textId="35F99751" w:rsidR="00CB6F62" w:rsidRDefault="007B7E55" w:rsidP="00DC7BDD">
      <w:pPr>
        <w:spacing w:after="240" w:line="276" w:lineRule="auto"/>
        <w:jc w:val="both"/>
        <w:rPr>
          <w:rFonts w:ascii="Verdana" w:eastAsiaTheme="minorHAnsi" w:hAnsi="Verdana"/>
          <w:sz w:val="20"/>
          <w:lang w:eastAsia="en-US"/>
        </w:rPr>
      </w:pPr>
      <w:r>
        <w:rPr>
          <w:rFonts w:ascii="Verdana" w:eastAsiaTheme="minorHAnsi" w:hAnsi="Verdana"/>
          <w:sz w:val="20"/>
          <w:lang w:eastAsia="en-US"/>
        </w:rPr>
        <w:t xml:space="preserve">– Dysponujemy ludźmi, sprzętem i przestrzenią, które pozwalają nam </w:t>
      </w:r>
      <w:r w:rsidR="00652E7A">
        <w:rPr>
          <w:rFonts w:ascii="Verdana" w:eastAsiaTheme="minorHAnsi" w:hAnsi="Verdana"/>
          <w:sz w:val="20"/>
          <w:lang w:eastAsia="en-US"/>
        </w:rPr>
        <w:t>zrealizować dowolne wydarzenie online,</w:t>
      </w:r>
      <w:r w:rsidR="00511B6D">
        <w:rPr>
          <w:rFonts w:ascii="Verdana" w:eastAsiaTheme="minorHAnsi" w:hAnsi="Verdana"/>
          <w:sz w:val="20"/>
          <w:lang w:eastAsia="en-US"/>
        </w:rPr>
        <w:t xml:space="preserve"> na przykład</w:t>
      </w:r>
      <w:r w:rsidR="00652E7A">
        <w:rPr>
          <w:rFonts w:ascii="Verdana" w:eastAsiaTheme="minorHAnsi" w:hAnsi="Verdana"/>
          <w:sz w:val="20"/>
          <w:lang w:eastAsia="en-US"/>
        </w:rPr>
        <w:t xml:space="preserve"> webinar, konferencję, szkolenie czy premierę produktu, na światowym poziomie. </w:t>
      </w:r>
      <w:r w:rsidR="00D8486F">
        <w:rPr>
          <w:rFonts w:ascii="Verdana" w:eastAsiaTheme="minorHAnsi" w:hAnsi="Verdana"/>
          <w:sz w:val="20"/>
          <w:lang w:eastAsia="en-US"/>
        </w:rPr>
        <w:t xml:space="preserve">Choć pomysł na </w:t>
      </w:r>
      <w:r w:rsidR="00652E7A" w:rsidRPr="00511B6D">
        <w:rPr>
          <w:rFonts w:ascii="Verdana" w:eastAsiaTheme="minorHAnsi" w:hAnsi="Verdana"/>
          <w:b/>
          <w:bCs/>
          <w:sz w:val="20"/>
          <w:lang w:eastAsia="en-US"/>
        </w:rPr>
        <w:t>Studio Online</w:t>
      </w:r>
      <w:r w:rsidR="00652E7A">
        <w:rPr>
          <w:rFonts w:ascii="Verdana" w:eastAsiaTheme="minorHAnsi" w:hAnsi="Verdana"/>
          <w:sz w:val="20"/>
          <w:lang w:eastAsia="en-US"/>
        </w:rPr>
        <w:t xml:space="preserve"> w hotelu </w:t>
      </w:r>
      <w:r w:rsidR="00652E7A" w:rsidRPr="00511B6D">
        <w:rPr>
          <w:rFonts w:ascii="Verdana" w:eastAsiaTheme="minorHAnsi" w:hAnsi="Verdana"/>
          <w:b/>
          <w:bCs/>
          <w:sz w:val="20"/>
          <w:lang w:eastAsia="en-US"/>
        </w:rPr>
        <w:t>Metropolo by Golden Tulip</w:t>
      </w:r>
      <w:r w:rsidR="00652E7A">
        <w:rPr>
          <w:rFonts w:ascii="Verdana" w:eastAsiaTheme="minorHAnsi" w:hAnsi="Verdana"/>
          <w:sz w:val="20"/>
          <w:lang w:eastAsia="en-US"/>
        </w:rPr>
        <w:t xml:space="preserve"> </w:t>
      </w:r>
      <w:r w:rsidR="00D8486F">
        <w:rPr>
          <w:rFonts w:ascii="Verdana" w:eastAsiaTheme="minorHAnsi" w:hAnsi="Verdana"/>
          <w:sz w:val="20"/>
          <w:lang w:eastAsia="en-US"/>
        </w:rPr>
        <w:t xml:space="preserve">narodził się z potrzeby chwili, to </w:t>
      </w:r>
      <w:r w:rsidR="00DB6C4C">
        <w:rPr>
          <w:rFonts w:ascii="Verdana" w:eastAsiaTheme="minorHAnsi" w:hAnsi="Verdana"/>
          <w:sz w:val="20"/>
          <w:lang w:eastAsia="en-US"/>
        </w:rPr>
        <w:t>myślę</w:t>
      </w:r>
      <w:r w:rsidR="00D8486F">
        <w:rPr>
          <w:rFonts w:ascii="Verdana" w:eastAsiaTheme="minorHAnsi" w:hAnsi="Verdana"/>
          <w:sz w:val="20"/>
          <w:lang w:eastAsia="en-US"/>
        </w:rPr>
        <w:t xml:space="preserve">, że </w:t>
      </w:r>
      <w:r w:rsidR="00357A3E">
        <w:rPr>
          <w:rFonts w:ascii="Verdana" w:eastAsiaTheme="minorHAnsi" w:hAnsi="Verdana"/>
          <w:sz w:val="20"/>
          <w:lang w:eastAsia="en-US"/>
        </w:rPr>
        <w:t xml:space="preserve">usługa ta będzie cieszyć się popularnością również po zluzowaniu obostrzeń sanitarnych. </w:t>
      </w:r>
      <w:r w:rsidR="006E1C4F">
        <w:rPr>
          <w:rFonts w:ascii="Verdana" w:eastAsiaTheme="minorHAnsi" w:hAnsi="Verdana"/>
          <w:sz w:val="20"/>
          <w:lang w:eastAsia="en-US"/>
        </w:rPr>
        <w:t xml:space="preserve">Hotele działające w obszarze branży eventowej powinny być przygotowane </w:t>
      </w:r>
      <w:r w:rsidR="00003671">
        <w:rPr>
          <w:rFonts w:ascii="Verdana" w:eastAsiaTheme="minorHAnsi" w:hAnsi="Verdana"/>
          <w:sz w:val="20"/>
          <w:lang w:eastAsia="en-US"/>
        </w:rPr>
        <w:t>na to, że w przyszłości klienc</w:t>
      </w:r>
      <w:r w:rsidR="0004494A">
        <w:rPr>
          <w:rFonts w:ascii="Verdana" w:eastAsiaTheme="minorHAnsi" w:hAnsi="Verdana"/>
          <w:sz w:val="20"/>
          <w:lang w:eastAsia="en-US"/>
        </w:rPr>
        <w:t xml:space="preserve">i będą </w:t>
      </w:r>
      <w:r w:rsidR="005C56AE">
        <w:rPr>
          <w:rFonts w:ascii="Verdana" w:eastAsiaTheme="minorHAnsi" w:hAnsi="Verdana"/>
          <w:sz w:val="20"/>
          <w:lang w:eastAsia="en-US"/>
        </w:rPr>
        <w:t xml:space="preserve">coraz bardziej wymagający, gdy idzie o możliwości danego obiektu konferencyjnego w zakresie </w:t>
      </w:r>
      <w:r w:rsidR="001C6302">
        <w:rPr>
          <w:rFonts w:ascii="Verdana" w:eastAsiaTheme="minorHAnsi" w:hAnsi="Verdana"/>
          <w:sz w:val="20"/>
          <w:lang w:eastAsia="en-US"/>
        </w:rPr>
        <w:t>realizacji</w:t>
      </w:r>
      <w:r w:rsidR="005C56AE">
        <w:rPr>
          <w:rFonts w:ascii="Verdana" w:eastAsiaTheme="minorHAnsi" w:hAnsi="Verdana"/>
          <w:sz w:val="20"/>
          <w:lang w:eastAsia="en-US"/>
        </w:rPr>
        <w:t xml:space="preserve"> sieciowych komponentów organizowaneg</w:t>
      </w:r>
      <w:r w:rsidR="001C6302">
        <w:rPr>
          <w:rFonts w:ascii="Verdana" w:eastAsiaTheme="minorHAnsi" w:hAnsi="Verdana"/>
          <w:sz w:val="20"/>
          <w:lang w:eastAsia="en-US"/>
        </w:rPr>
        <w:t xml:space="preserve">o wydarzenia. Jestem przekonany, że </w:t>
      </w:r>
      <w:r w:rsidR="00DC7BDD">
        <w:rPr>
          <w:rFonts w:ascii="Verdana" w:eastAsiaTheme="minorHAnsi" w:hAnsi="Verdana"/>
          <w:sz w:val="20"/>
          <w:lang w:eastAsia="en-US"/>
        </w:rPr>
        <w:t xml:space="preserve">nasze </w:t>
      </w:r>
      <w:r w:rsidR="00DC7BDD" w:rsidRPr="0012441F">
        <w:rPr>
          <w:rFonts w:ascii="Verdana" w:eastAsiaTheme="minorHAnsi" w:hAnsi="Verdana"/>
          <w:b/>
          <w:bCs/>
          <w:sz w:val="20"/>
          <w:lang w:eastAsia="en-US"/>
        </w:rPr>
        <w:t>Studio Online</w:t>
      </w:r>
      <w:r w:rsidR="00DC7BDD">
        <w:rPr>
          <w:rFonts w:ascii="Verdana" w:eastAsiaTheme="minorHAnsi" w:hAnsi="Verdana"/>
          <w:sz w:val="20"/>
          <w:lang w:eastAsia="en-US"/>
        </w:rPr>
        <w:t xml:space="preserve"> </w:t>
      </w:r>
      <w:r w:rsidR="000048C3">
        <w:rPr>
          <w:rFonts w:ascii="Verdana" w:eastAsiaTheme="minorHAnsi" w:hAnsi="Verdana"/>
          <w:sz w:val="20"/>
          <w:lang w:eastAsia="en-US"/>
        </w:rPr>
        <w:t>pozwoli nam wpisać się w ten trend i zwiększyć konkurencyjność naszej oferty</w:t>
      </w:r>
      <w:r w:rsidR="00DC7BDD">
        <w:rPr>
          <w:rFonts w:ascii="Verdana" w:eastAsiaTheme="minorHAnsi" w:hAnsi="Verdana"/>
          <w:sz w:val="20"/>
          <w:lang w:eastAsia="en-US"/>
        </w:rPr>
        <w:t xml:space="preserve"> – dodaje </w:t>
      </w:r>
      <w:r w:rsidR="00F26E60">
        <w:rPr>
          <w:rFonts w:ascii="Verdana" w:eastAsiaTheme="minorHAnsi" w:hAnsi="Verdana"/>
          <w:b/>
          <w:bCs/>
          <w:sz w:val="20"/>
          <w:lang w:eastAsia="en-US"/>
        </w:rPr>
        <w:t>Jan Błoński</w:t>
      </w:r>
      <w:r w:rsidR="00177097">
        <w:rPr>
          <w:rFonts w:ascii="Verdana" w:eastAsiaTheme="minorHAnsi" w:hAnsi="Verdana"/>
          <w:b/>
          <w:bCs/>
          <w:sz w:val="20"/>
          <w:lang w:eastAsia="en-US"/>
        </w:rPr>
        <w:t>.</w:t>
      </w:r>
    </w:p>
    <w:sectPr w:rsidR="00CB6F62" w:rsidSect="000126B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851" w:right="985" w:bottom="1701" w:left="1418" w:header="68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FAFAF" w14:textId="77777777" w:rsidR="00B02BCE" w:rsidRDefault="00B02BCE">
      <w:pPr>
        <w:spacing w:after="0" w:line="240" w:lineRule="auto"/>
      </w:pPr>
      <w:r>
        <w:separator/>
      </w:r>
    </w:p>
  </w:endnote>
  <w:endnote w:type="continuationSeparator" w:id="0">
    <w:p w14:paraId="14E8BCF0" w14:textId="77777777" w:rsidR="00B02BCE" w:rsidRDefault="00B0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ECFF" w14:textId="5D2D6BD2" w:rsidR="005373B3" w:rsidRPr="00A57A6D" w:rsidRDefault="005373B3" w:rsidP="005373B3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bookmarkStart w:id="1" w:name="_Hlk57061353"/>
    <w:r w:rsidRPr="00A57A6D">
      <w:rPr>
        <w:b/>
        <w:bCs/>
        <w:color w:val="5A5A5A"/>
        <w:sz w:val="12"/>
        <w:szCs w:val="12"/>
      </w:rPr>
      <w:t>O Louvre Hotels Group</w:t>
    </w:r>
  </w:p>
  <w:p w14:paraId="653FBE76" w14:textId="222C00F7" w:rsidR="005373B3" w:rsidRDefault="005373B3" w:rsidP="005373B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(Royal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Sarovar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Hôtels &amp; Préférence</w:t>
    </w:r>
    <w:r>
      <w:rPr>
        <w:color w:val="5A5A5A"/>
        <w:sz w:val="12"/>
        <w:szCs w:val="12"/>
      </w:rPr>
      <w:t xml:space="preserve"> i markę </w:t>
    </w:r>
    <w:r w:rsidRPr="00C30731">
      <w:rPr>
        <w:color w:val="5A5A5A"/>
        <w:sz w:val="12"/>
        <w:szCs w:val="12"/>
      </w:rPr>
      <w:t>TemptingPlaces</w:t>
    </w:r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r w:rsidRPr="00A57A6D">
      <w:rPr>
        <w:color w:val="5A5A5A"/>
        <w:sz w:val="12"/>
        <w:szCs w:val="12"/>
      </w:rPr>
      <w:t>Barrière Group</w:t>
    </w:r>
    <w:r w:rsidRPr="00C30731">
      <w:rPr>
        <w:color w:val="5A5A5A"/>
        <w:sz w:val="12"/>
        <w:szCs w:val="12"/>
      </w:rPr>
      <w:t>. Louvre Hotels Group jest spółką zależną Jin Jiang International Holdings Co., Ltd., drugiej co do wielkości grupy hotelowej na świecie.</w:t>
    </w:r>
  </w:p>
  <w:p w14:paraId="597AAE2D" w14:textId="77777777" w:rsidR="005373B3" w:rsidRPr="000D7713" w:rsidRDefault="005373B3" w:rsidP="005373B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5278D11C" w14:textId="77777777" w:rsidR="005373B3" w:rsidRDefault="005373B3" w:rsidP="005373B3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0B46EB4" w14:textId="706AC346" w:rsidR="00F450A0" w:rsidRPr="007E32D4" w:rsidRDefault="005373B3" w:rsidP="005373B3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bookmarkEnd w:id="1"/>
  <w:p w14:paraId="67ACFA3A" w14:textId="62C5ACF1" w:rsidR="00BD7807" w:rsidRDefault="00841074" w:rsidP="00B31434">
    <w:pPr>
      <w:pStyle w:val="Stopka"/>
      <w:ind w:left="-1417"/>
      <w:jc w:val="right"/>
    </w:pPr>
    <w:r>
      <w:rPr>
        <w:noProof/>
        <w:lang w:eastAsia="pl-PL"/>
      </w:rPr>
      <w:drawing>
        <wp:inline distT="0" distB="0" distL="0" distR="0" wp14:anchorId="548873C3" wp14:editId="29CBF42F">
          <wp:extent cx="6030595" cy="321945"/>
          <wp:effectExtent l="0" t="0" r="825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ABF7B" w14:textId="5CE642FE" w:rsidR="00591B79" w:rsidRPr="00A57A6D" w:rsidRDefault="00591B79" w:rsidP="00591B79">
    <w:pPr>
      <w:widowControl w:val="0"/>
      <w:autoSpaceDE w:val="0"/>
      <w:autoSpaceDN w:val="0"/>
      <w:adjustRightInd w:val="0"/>
      <w:spacing w:before="160" w:after="0"/>
      <w:jc w:val="center"/>
      <w:rPr>
        <w:b/>
        <w:bCs/>
        <w:color w:val="5A5A5A"/>
        <w:sz w:val="12"/>
        <w:szCs w:val="12"/>
      </w:rPr>
    </w:pPr>
    <w:r w:rsidRPr="00A57A6D">
      <w:rPr>
        <w:b/>
        <w:bCs/>
        <w:color w:val="5A5A5A"/>
        <w:sz w:val="12"/>
        <w:szCs w:val="12"/>
      </w:rPr>
      <w:t>O Louvre Hotels Group</w:t>
    </w:r>
  </w:p>
  <w:p w14:paraId="52F09AE3" w14:textId="77777777" w:rsidR="00591B79" w:rsidRDefault="00591B79" w:rsidP="00591B79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</w:rPr>
    </w:pPr>
    <w:r w:rsidRPr="00C30731">
      <w:rPr>
        <w:color w:val="5A5A5A"/>
        <w:sz w:val="12"/>
        <w:szCs w:val="12"/>
      </w:rPr>
      <w:t>Louvre Hotels Group jest znaczącym graczem na globalnym rynku hotelowym</w:t>
    </w:r>
    <w:r>
      <w:rPr>
        <w:color w:val="5A5A5A"/>
        <w:sz w:val="12"/>
        <w:szCs w:val="12"/>
      </w:rPr>
      <w:t>,</w:t>
    </w:r>
    <w:r w:rsidRPr="00C30731">
      <w:rPr>
        <w:color w:val="5A5A5A"/>
        <w:sz w:val="12"/>
        <w:szCs w:val="12"/>
      </w:rPr>
      <w:t xml:space="preserve"> </w:t>
    </w:r>
    <w:r>
      <w:rPr>
        <w:color w:val="5A5A5A"/>
        <w:sz w:val="12"/>
        <w:szCs w:val="12"/>
      </w:rPr>
      <w:t>którego portfolio</w:t>
    </w:r>
    <w:r w:rsidRPr="00C30731">
      <w:rPr>
        <w:color w:val="5A5A5A"/>
        <w:sz w:val="12"/>
        <w:szCs w:val="12"/>
      </w:rPr>
      <w:t xml:space="preserve"> obejmuje obecnie ponad </w:t>
    </w:r>
    <w:r>
      <w:rPr>
        <w:color w:val="5A5A5A"/>
        <w:sz w:val="12"/>
        <w:szCs w:val="12"/>
      </w:rPr>
      <w:t>1500</w:t>
    </w:r>
    <w:r w:rsidRPr="00C30731">
      <w:rPr>
        <w:color w:val="5A5A5A"/>
        <w:sz w:val="12"/>
        <w:szCs w:val="12"/>
      </w:rPr>
      <w:t xml:space="preserve"> hoteli w 54 krajach. Posiada pełną gamę hoteli od 1 do 5 gwiazdek, </w:t>
    </w:r>
    <w:r>
      <w:rPr>
        <w:color w:val="5A5A5A"/>
        <w:sz w:val="12"/>
        <w:szCs w:val="12"/>
      </w:rPr>
      <w:t>w tym</w:t>
    </w:r>
    <w:r w:rsidRPr="00C30731">
      <w:rPr>
        <w:color w:val="5A5A5A"/>
        <w:sz w:val="12"/>
        <w:szCs w:val="12"/>
      </w:rPr>
      <w:t xml:space="preserve"> historyczn</w:t>
    </w:r>
    <w:r>
      <w:rPr>
        <w:color w:val="5A5A5A"/>
        <w:sz w:val="12"/>
        <w:szCs w:val="12"/>
      </w:rPr>
      <w:t>e</w:t>
    </w:r>
    <w:r w:rsidRPr="00C30731">
      <w:rPr>
        <w:color w:val="5A5A5A"/>
        <w:sz w:val="12"/>
        <w:szCs w:val="12"/>
      </w:rPr>
      <w:t xml:space="preserve"> marki Louvre Hotels Group (Royal Tulip, Golden Tulip, Campanile, Tulip Residences, Kyriad, Kyriad Direct, Tulip Inn</w:t>
    </w:r>
    <w:r>
      <w:rPr>
        <w:color w:val="5A5A5A"/>
        <w:sz w:val="12"/>
        <w:szCs w:val="12"/>
      </w:rPr>
      <w:t xml:space="preserve"> i</w:t>
    </w:r>
    <w:r w:rsidRPr="00C30731">
      <w:rPr>
        <w:color w:val="5A5A5A"/>
        <w:sz w:val="12"/>
        <w:szCs w:val="12"/>
      </w:rPr>
      <w:t xml:space="preserve"> Première Classe), 5 mar</w:t>
    </w:r>
    <w:r>
      <w:rPr>
        <w:color w:val="5A5A5A"/>
        <w:sz w:val="12"/>
        <w:szCs w:val="12"/>
      </w:rPr>
      <w:t>ek</w:t>
    </w:r>
    <w:r w:rsidRPr="00C30731">
      <w:rPr>
        <w:color w:val="5A5A5A"/>
        <w:sz w:val="12"/>
        <w:szCs w:val="12"/>
      </w:rPr>
      <w:t xml:space="preserve"> sieci Sarovar w Indiach, francuską grup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Hôtels &amp; Préférence</w:t>
    </w:r>
    <w:r>
      <w:rPr>
        <w:color w:val="5A5A5A"/>
        <w:sz w:val="12"/>
        <w:szCs w:val="12"/>
      </w:rPr>
      <w:t xml:space="preserve"> i markę </w:t>
    </w:r>
    <w:r w:rsidRPr="00C30731">
      <w:rPr>
        <w:color w:val="5A5A5A"/>
        <w:sz w:val="12"/>
        <w:szCs w:val="12"/>
      </w:rPr>
      <w:t>TemptingPlaces</w:t>
    </w:r>
    <w:r>
      <w:rPr>
        <w:color w:val="5A5A5A"/>
        <w:sz w:val="12"/>
        <w:szCs w:val="12"/>
      </w:rPr>
      <w:t xml:space="preserve"> </w:t>
    </w:r>
    <w:r w:rsidRPr="00C30731">
      <w:rPr>
        <w:color w:val="5A5A5A"/>
        <w:sz w:val="12"/>
        <w:szCs w:val="12"/>
      </w:rPr>
      <w:t>oraz chińską mark</w:t>
    </w:r>
    <w:r>
      <w:rPr>
        <w:color w:val="5A5A5A"/>
        <w:sz w:val="12"/>
        <w:szCs w:val="12"/>
      </w:rPr>
      <w:t>ę</w:t>
    </w:r>
    <w:r w:rsidRPr="00C30731">
      <w:rPr>
        <w:color w:val="5A5A5A"/>
        <w:sz w:val="12"/>
        <w:szCs w:val="12"/>
      </w:rPr>
      <w:t xml:space="preserve"> Metropolo. Louvre Hotels Group ma także partnerstwo dystrybucyjne z </w:t>
    </w:r>
    <w:r w:rsidRPr="00A57A6D">
      <w:rPr>
        <w:color w:val="5A5A5A"/>
        <w:sz w:val="12"/>
        <w:szCs w:val="12"/>
      </w:rPr>
      <w:t>Barrière Group</w:t>
    </w:r>
    <w:r w:rsidRPr="00C30731">
      <w:rPr>
        <w:color w:val="5A5A5A"/>
        <w:sz w:val="12"/>
        <w:szCs w:val="12"/>
      </w:rPr>
      <w:t>. Louvre Hotels Group jest spółką zależną Jin Jiang International Holdings Co., Ltd., drugiej co do wielkości grupy hotelowej na świecie.</w:t>
    </w:r>
  </w:p>
  <w:p w14:paraId="4625B847" w14:textId="77777777" w:rsidR="00591B79" w:rsidRPr="000D7713" w:rsidRDefault="00591B79" w:rsidP="00591B79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 w:rsidRPr="000D7713">
      <w:rPr>
        <w:color w:val="5A5A5A"/>
        <w:sz w:val="12"/>
        <w:szCs w:val="12"/>
        <w:lang w:val="fr-FR"/>
      </w:rPr>
      <w:t>LOUVRE HOTELS GROUP</w:t>
    </w:r>
    <w:r>
      <w:rPr>
        <w:color w:val="5A5A5A"/>
        <w:sz w:val="12"/>
        <w:szCs w:val="12"/>
        <w:lang w:val="fr-FR"/>
      </w:rPr>
      <w:t xml:space="preserve"> –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Towarowa 2, 00-811 Warszawa</w:t>
    </w:r>
  </w:p>
  <w:p w14:paraId="301B5D0D" w14:textId="77777777" w:rsidR="00591B79" w:rsidRDefault="00591B79" w:rsidP="00591B79">
    <w:pPr>
      <w:widowControl w:val="0"/>
      <w:autoSpaceDE w:val="0"/>
      <w:autoSpaceDN w:val="0"/>
      <w:adjustRightInd w:val="0"/>
      <w:spacing w:after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Te</w:t>
    </w:r>
    <w:r w:rsidRPr="000D7713">
      <w:rPr>
        <w:color w:val="5A5A5A"/>
        <w:sz w:val="12"/>
        <w:szCs w:val="12"/>
        <w:lang w:val="fr-FR"/>
      </w:rPr>
      <w:t>l. +</w:t>
    </w:r>
    <w:r>
      <w:rPr>
        <w:color w:val="5A5A5A"/>
        <w:sz w:val="12"/>
        <w:szCs w:val="12"/>
        <w:lang w:val="fr-FR"/>
      </w:rPr>
      <w:t>48 22 331 85 00, Fax +48 331 85 07</w:t>
    </w:r>
    <w:r w:rsidRPr="000D7713">
      <w:rPr>
        <w:color w:val="5A5A5A"/>
        <w:sz w:val="12"/>
        <w:szCs w:val="12"/>
        <w:lang w:val="fr-FR"/>
      </w:rPr>
      <w:t xml:space="preserve"> </w:t>
    </w:r>
    <w:r>
      <w:rPr>
        <w:color w:val="5A5A5A"/>
        <w:sz w:val="12"/>
        <w:szCs w:val="12"/>
        <w:lang w:val="fr-FR"/>
      </w:rPr>
      <w:t>–</w:t>
    </w:r>
    <w:r w:rsidRPr="000D7713">
      <w:rPr>
        <w:color w:val="5A5A5A"/>
        <w:sz w:val="12"/>
        <w:szCs w:val="12"/>
        <w:lang w:val="fr-FR"/>
      </w:rPr>
      <w:t xml:space="preserve"> </w:t>
    </w:r>
    <w:hyperlink r:id="rId1" w:history="1">
      <w:r w:rsidRPr="00C1319F">
        <w:rPr>
          <w:rStyle w:val="Hipercze"/>
          <w:sz w:val="12"/>
          <w:szCs w:val="12"/>
          <w:lang w:val="fr-FR"/>
        </w:rPr>
        <w:t>www.louvre-hotels.com</w:t>
      </w:r>
    </w:hyperlink>
  </w:p>
  <w:p w14:paraId="24CD8CB9" w14:textId="77777777" w:rsidR="00591B79" w:rsidRPr="007E32D4" w:rsidRDefault="00591B79" w:rsidP="00591B79">
    <w:pPr>
      <w:widowControl w:val="0"/>
      <w:autoSpaceDE w:val="0"/>
      <w:autoSpaceDN w:val="0"/>
      <w:adjustRightInd w:val="0"/>
      <w:jc w:val="center"/>
      <w:rPr>
        <w:color w:val="5A5A5A"/>
        <w:sz w:val="12"/>
        <w:szCs w:val="12"/>
        <w:lang w:val="fr-FR"/>
      </w:rPr>
    </w:pPr>
    <w:r>
      <w:rPr>
        <w:color w:val="5A5A5A"/>
        <w:sz w:val="12"/>
        <w:szCs w:val="12"/>
        <w:lang w:val="fr-FR"/>
      </w:rPr>
      <w:t>K</w:t>
    </w:r>
    <w:r w:rsidRPr="002F28B4">
      <w:rPr>
        <w:color w:val="5A5A5A"/>
        <w:sz w:val="12"/>
        <w:szCs w:val="12"/>
        <w:lang w:val="fr-FR"/>
      </w:rPr>
      <w:t>apitał zakładowy w w</w:t>
    </w:r>
    <w:r>
      <w:rPr>
        <w:color w:val="5A5A5A"/>
        <w:sz w:val="12"/>
        <w:szCs w:val="12"/>
        <w:lang w:val="fr-FR"/>
      </w:rPr>
      <w:t>ysokości 109 727 000 złotych,</w:t>
    </w:r>
    <w:r w:rsidRPr="002F28B4">
      <w:rPr>
        <w:color w:val="5A5A5A"/>
        <w:sz w:val="12"/>
        <w:szCs w:val="12"/>
        <w:lang w:val="fr-FR"/>
      </w:rPr>
      <w:t xml:space="preserve"> NI</w:t>
    </w:r>
    <w:r>
      <w:rPr>
        <w:color w:val="5A5A5A"/>
        <w:sz w:val="12"/>
        <w:szCs w:val="12"/>
        <w:lang w:val="fr-FR"/>
      </w:rPr>
      <w:t>P: 9542304592, REGON: 276547144</w:t>
    </w:r>
  </w:p>
  <w:p w14:paraId="49BEC4F0" w14:textId="120BE13A" w:rsidR="000D7713" w:rsidRPr="002F28B4" w:rsidRDefault="00841074" w:rsidP="00841074">
    <w:pPr>
      <w:pStyle w:val="Stopka"/>
      <w:ind w:left="-1276"/>
      <w:jc w:val="right"/>
    </w:pPr>
    <w:r>
      <w:rPr>
        <w:noProof/>
        <w:lang w:eastAsia="pl-PL"/>
      </w:rPr>
      <w:drawing>
        <wp:inline distT="0" distB="0" distL="0" distR="0" wp14:anchorId="6CCC334D" wp14:editId="3D2BB235">
          <wp:extent cx="6030595" cy="321945"/>
          <wp:effectExtent l="0" t="0" r="8255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DF669" w14:textId="77777777" w:rsidR="00B02BCE" w:rsidRDefault="00B02BCE">
      <w:pPr>
        <w:spacing w:after="0" w:line="240" w:lineRule="auto"/>
      </w:pPr>
      <w:r>
        <w:separator/>
      </w:r>
    </w:p>
  </w:footnote>
  <w:footnote w:type="continuationSeparator" w:id="0">
    <w:p w14:paraId="0CA39087" w14:textId="77777777" w:rsidR="00B02BCE" w:rsidRDefault="00B0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07830" w14:textId="77777777" w:rsidR="00BD7807" w:rsidRDefault="00B02BCE" w:rsidP="00BD7807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81094" w14:textId="77777777" w:rsidR="00B31434" w:rsidRDefault="003D2AE7" w:rsidP="00B31434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36A50D9" wp14:editId="00AC7040">
          <wp:simplePos x="0" y="0"/>
          <wp:positionH relativeFrom="column">
            <wp:posOffset>914400</wp:posOffset>
          </wp:positionH>
          <wp:positionV relativeFrom="paragraph">
            <wp:posOffset>-367030</wp:posOffset>
          </wp:positionV>
          <wp:extent cx="5753100" cy="736600"/>
          <wp:effectExtent l="0" t="0" r="12700" b="0"/>
          <wp:wrapTight wrapText="bothSides">
            <wp:wrapPolygon edited="0">
              <wp:start x="0" y="0"/>
              <wp:lineTo x="0" y="20855"/>
              <wp:lineTo x="21552" y="20855"/>
              <wp:lineTo x="21552" y="0"/>
              <wp:lineTo x="0" y="0"/>
            </wp:wrapPolygon>
          </wp:wrapTight>
          <wp:docPr id="6" name="Image 1" descr="Description : rel-exterieures:Outils:Chartes &amp; Logos:NOUVEAU NOM 2011:LOGO LOUVRE HOTELS GROUP:LogoLH-FiletLong:logo_LH-FiletLong-fond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rel-exterieures:Outils:Chartes &amp; Logos:NOUVEAU NOM 2011:LOGO LOUVRE HOTELS GROUP:LogoLH-FiletLong:logo_LH-FiletLong-fondblan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8948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62A"/>
    <w:multiLevelType w:val="hybridMultilevel"/>
    <w:tmpl w:val="66F8D8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68A"/>
    <w:rsid w:val="0000236F"/>
    <w:rsid w:val="00003671"/>
    <w:rsid w:val="000048C3"/>
    <w:rsid w:val="0000791E"/>
    <w:rsid w:val="000116F1"/>
    <w:rsid w:val="00012283"/>
    <w:rsid w:val="000126B6"/>
    <w:rsid w:val="00013189"/>
    <w:rsid w:val="00013D7D"/>
    <w:rsid w:val="00014A23"/>
    <w:rsid w:val="00015738"/>
    <w:rsid w:val="00016DA9"/>
    <w:rsid w:val="00020B7B"/>
    <w:rsid w:val="0002278C"/>
    <w:rsid w:val="0002404F"/>
    <w:rsid w:val="00030374"/>
    <w:rsid w:val="00031C8A"/>
    <w:rsid w:val="000320CC"/>
    <w:rsid w:val="0003569A"/>
    <w:rsid w:val="00036336"/>
    <w:rsid w:val="00037454"/>
    <w:rsid w:val="000402F9"/>
    <w:rsid w:val="0004494A"/>
    <w:rsid w:val="00050C7D"/>
    <w:rsid w:val="0005124A"/>
    <w:rsid w:val="00051510"/>
    <w:rsid w:val="0005160B"/>
    <w:rsid w:val="00051C61"/>
    <w:rsid w:val="00053445"/>
    <w:rsid w:val="0005412C"/>
    <w:rsid w:val="000545E4"/>
    <w:rsid w:val="00057603"/>
    <w:rsid w:val="00064E1A"/>
    <w:rsid w:val="00065648"/>
    <w:rsid w:val="00066304"/>
    <w:rsid w:val="00067D61"/>
    <w:rsid w:val="00072044"/>
    <w:rsid w:val="00072EFB"/>
    <w:rsid w:val="0007450F"/>
    <w:rsid w:val="00075598"/>
    <w:rsid w:val="00076174"/>
    <w:rsid w:val="000762DB"/>
    <w:rsid w:val="00076402"/>
    <w:rsid w:val="00077768"/>
    <w:rsid w:val="0008085E"/>
    <w:rsid w:val="00081822"/>
    <w:rsid w:val="00081E6A"/>
    <w:rsid w:val="00082059"/>
    <w:rsid w:val="000829EF"/>
    <w:rsid w:val="00082D0F"/>
    <w:rsid w:val="00085284"/>
    <w:rsid w:val="00087600"/>
    <w:rsid w:val="00087AE4"/>
    <w:rsid w:val="00087CB0"/>
    <w:rsid w:val="000912C2"/>
    <w:rsid w:val="000955E4"/>
    <w:rsid w:val="000A22AC"/>
    <w:rsid w:val="000A2A2C"/>
    <w:rsid w:val="000A4A6A"/>
    <w:rsid w:val="000A6CCB"/>
    <w:rsid w:val="000B0762"/>
    <w:rsid w:val="000B209D"/>
    <w:rsid w:val="000B309A"/>
    <w:rsid w:val="000B31F7"/>
    <w:rsid w:val="000C0777"/>
    <w:rsid w:val="000C51C4"/>
    <w:rsid w:val="000C5353"/>
    <w:rsid w:val="000C69A6"/>
    <w:rsid w:val="000C7EF2"/>
    <w:rsid w:val="000D1252"/>
    <w:rsid w:val="000D30FC"/>
    <w:rsid w:val="000D366B"/>
    <w:rsid w:val="000D45C7"/>
    <w:rsid w:val="000D61B5"/>
    <w:rsid w:val="000E157B"/>
    <w:rsid w:val="000E1AED"/>
    <w:rsid w:val="000E1D9E"/>
    <w:rsid w:val="000E6A75"/>
    <w:rsid w:val="000E72A7"/>
    <w:rsid w:val="000E7917"/>
    <w:rsid w:val="000F1773"/>
    <w:rsid w:val="000F2E35"/>
    <w:rsid w:val="000F2E94"/>
    <w:rsid w:val="00100F6B"/>
    <w:rsid w:val="001027B9"/>
    <w:rsid w:val="00104D79"/>
    <w:rsid w:val="00107551"/>
    <w:rsid w:val="00111AC0"/>
    <w:rsid w:val="00113B9C"/>
    <w:rsid w:val="00114662"/>
    <w:rsid w:val="001174C5"/>
    <w:rsid w:val="0011768E"/>
    <w:rsid w:val="0012084B"/>
    <w:rsid w:val="00120957"/>
    <w:rsid w:val="00120F18"/>
    <w:rsid w:val="00122929"/>
    <w:rsid w:val="00122BEB"/>
    <w:rsid w:val="00123335"/>
    <w:rsid w:val="001234E4"/>
    <w:rsid w:val="0012441F"/>
    <w:rsid w:val="00126FE7"/>
    <w:rsid w:val="0013112E"/>
    <w:rsid w:val="0013222D"/>
    <w:rsid w:val="00133901"/>
    <w:rsid w:val="00134D95"/>
    <w:rsid w:val="00135C06"/>
    <w:rsid w:val="00135DE0"/>
    <w:rsid w:val="00137FE2"/>
    <w:rsid w:val="00140B82"/>
    <w:rsid w:val="00141A01"/>
    <w:rsid w:val="001436C0"/>
    <w:rsid w:val="001445A4"/>
    <w:rsid w:val="00144EDB"/>
    <w:rsid w:val="001457F3"/>
    <w:rsid w:val="00147CC7"/>
    <w:rsid w:val="00152355"/>
    <w:rsid w:val="00162528"/>
    <w:rsid w:val="001631CF"/>
    <w:rsid w:val="00164220"/>
    <w:rsid w:val="001661E0"/>
    <w:rsid w:val="00167D41"/>
    <w:rsid w:val="001707AB"/>
    <w:rsid w:val="00175752"/>
    <w:rsid w:val="00175B3E"/>
    <w:rsid w:val="00175E11"/>
    <w:rsid w:val="00176DFF"/>
    <w:rsid w:val="00177097"/>
    <w:rsid w:val="00183CF1"/>
    <w:rsid w:val="00184C05"/>
    <w:rsid w:val="00185C73"/>
    <w:rsid w:val="001874B3"/>
    <w:rsid w:val="00190249"/>
    <w:rsid w:val="00191BC8"/>
    <w:rsid w:val="001922DF"/>
    <w:rsid w:val="00195706"/>
    <w:rsid w:val="00195B73"/>
    <w:rsid w:val="00197458"/>
    <w:rsid w:val="00197FF5"/>
    <w:rsid w:val="001A1860"/>
    <w:rsid w:val="001A1F06"/>
    <w:rsid w:val="001A2187"/>
    <w:rsid w:val="001A3F55"/>
    <w:rsid w:val="001A5322"/>
    <w:rsid w:val="001A564A"/>
    <w:rsid w:val="001A5E2F"/>
    <w:rsid w:val="001A7BF4"/>
    <w:rsid w:val="001B30F3"/>
    <w:rsid w:val="001B3443"/>
    <w:rsid w:val="001B76F6"/>
    <w:rsid w:val="001C36AE"/>
    <w:rsid w:val="001C3F8B"/>
    <w:rsid w:val="001C6302"/>
    <w:rsid w:val="001D1C4C"/>
    <w:rsid w:val="001D2556"/>
    <w:rsid w:val="001D2AA5"/>
    <w:rsid w:val="001D3B8C"/>
    <w:rsid w:val="001E150B"/>
    <w:rsid w:val="001F1EE7"/>
    <w:rsid w:val="001F2040"/>
    <w:rsid w:val="001F4653"/>
    <w:rsid w:val="001F5ABF"/>
    <w:rsid w:val="001F5F0B"/>
    <w:rsid w:val="001F7194"/>
    <w:rsid w:val="001F7296"/>
    <w:rsid w:val="001F7D92"/>
    <w:rsid w:val="00203B89"/>
    <w:rsid w:val="00206992"/>
    <w:rsid w:val="002073F5"/>
    <w:rsid w:val="00210394"/>
    <w:rsid w:val="002122C3"/>
    <w:rsid w:val="0021241C"/>
    <w:rsid w:val="0021337F"/>
    <w:rsid w:val="00216492"/>
    <w:rsid w:val="00220548"/>
    <w:rsid w:val="00224BDE"/>
    <w:rsid w:val="0022655B"/>
    <w:rsid w:val="00226E5E"/>
    <w:rsid w:val="00230D43"/>
    <w:rsid w:val="002352CE"/>
    <w:rsid w:val="00235698"/>
    <w:rsid w:val="00235D86"/>
    <w:rsid w:val="00235D9A"/>
    <w:rsid w:val="00241F79"/>
    <w:rsid w:val="00242E87"/>
    <w:rsid w:val="0024407A"/>
    <w:rsid w:val="002475D4"/>
    <w:rsid w:val="00251498"/>
    <w:rsid w:val="00253049"/>
    <w:rsid w:val="00253725"/>
    <w:rsid w:val="00255295"/>
    <w:rsid w:val="002642D3"/>
    <w:rsid w:val="002669BC"/>
    <w:rsid w:val="00267AC5"/>
    <w:rsid w:val="00267B03"/>
    <w:rsid w:val="0027709A"/>
    <w:rsid w:val="00277EE1"/>
    <w:rsid w:val="0028097C"/>
    <w:rsid w:val="00283F8D"/>
    <w:rsid w:val="00284811"/>
    <w:rsid w:val="002903E5"/>
    <w:rsid w:val="00290A2D"/>
    <w:rsid w:val="00294F16"/>
    <w:rsid w:val="002A018E"/>
    <w:rsid w:val="002A54B9"/>
    <w:rsid w:val="002A5DCD"/>
    <w:rsid w:val="002A66F4"/>
    <w:rsid w:val="002B047B"/>
    <w:rsid w:val="002B0753"/>
    <w:rsid w:val="002B1A25"/>
    <w:rsid w:val="002B2613"/>
    <w:rsid w:val="002B4259"/>
    <w:rsid w:val="002B78F6"/>
    <w:rsid w:val="002C00A4"/>
    <w:rsid w:val="002C156D"/>
    <w:rsid w:val="002C2E0C"/>
    <w:rsid w:val="002C301C"/>
    <w:rsid w:val="002D49B1"/>
    <w:rsid w:val="002D6190"/>
    <w:rsid w:val="002E1067"/>
    <w:rsid w:val="002E4C7A"/>
    <w:rsid w:val="002F2BA8"/>
    <w:rsid w:val="002F32AC"/>
    <w:rsid w:val="002F3A05"/>
    <w:rsid w:val="002F4A06"/>
    <w:rsid w:val="002F6B87"/>
    <w:rsid w:val="002F79BD"/>
    <w:rsid w:val="0030029D"/>
    <w:rsid w:val="00300703"/>
    <w:rsid w:val="0030243F"/>
    <w:rsid w:val="00302CBE"/>
    <w:rsid w:val="00303A57"/>
    <w:rsid w:val="00307F2E"/>
    <w:rsid w:val="00313AF1"/>
    <w:rsid w:val="00316893"/>
    <w:rsid w:val="00323B38"/>
    <w:rsid w:val="00323BBC"/>
    <w:rsid w:val="003244F2"/>
    <w:rsid w:val="003249A2"/>
    <w:rsid w:val="003252F2"/>
    <w:rsid w:val="00331803"/>
    <w:rsid w:val="0033307D"/>
    <w:rsid w:val="00333BB6"/>
    <w:rsid w:val="00336B98"/>
    <w:rsid w:val="003379C6"/>
    <w:rsid w:val="003431EB"/>
    <w:rsid w:val="00343848"/>
    <w:rsid w:val="00344D54"/>
    <w:rsid w:val="00346032"/>
    <w:rsid w:val="00346D9C"/>
    <w:rsid w:val="00347D93"/>
    <w:rsid w:val="00353B43"/>
    <w:rsid w:val="00353B9D"/>
    <w:rsid w:val="003542C0"/>
    <w:rsid w:val="0035563F"/>
    <w:rsid w:val="00355C48"/>
    <w:rsid w:val="00357A3E"/>
    <w:rsid w:val="00357DA2"/>
    <w:rsid w:val="003603B4"/>
    <w:rsid w:val="0036405D"/>
    <w:rsid w:val="0036698B"/>
    <w:rsid w:val="00367F51"/>
    <w:rsid w:val="003749CD"/>
    <w:rsid w:val="003759CC"/>
    <w:rsid w:val="00376FDF"/>
    <w:rsid w:val="00381CC0"/>
    <w:rsid w:val="003912A8"/>
    <w:rsid w:val="0039145C"/>
    <w:rsid w:val="00393074"/>
    <w:rsid w:val="0039603F"/>
    <w:rsid w:val="00397EF6"/>
    <w:rsid w:val="003A0FF0"/>
    <w:rsid w:val="003A1111"/>
    <w:rsid w:val="003A2D5D"/>
    <w:rsid w:val="003A6041"/>
    <w:rsid w:val="003A7C2C"/>
    <w:rsid w:val="003B21C7"/>
    <w:rsid w:val="003B75D1"/>
    <w:rsid w:val="003C2B27"/>
    <w:rsid w:val="003C3668"/>
    <w:rsid w:val="003C4C91"/>
    <w:rsid w:val="003D0A87"/>
    <w:rsid w:val="003D1793"/>
    <w:rsid w:val="003D2AE7"/>
    <w:rsid w:val="003D397E"/>
    <w:rsid w:val="003D4E6B"/>
    <w:rsid w:val="003D57A0"/>
    <w:rsid w:val="003D6978"/>
    <w:rsid w:val="003E1EB6"/>
    <w:rsid w:val="003E43CA"/>
    <w:rsid w:val="003E6CD1"/>
    <w:rsid w:val="003F1077"/>
    <w:rsid w:val="003F18C5"/>
    <w:rsid w:val="003F1E4E"/>
    <w:rsid w:val="003F4999"/>
    <w:rsid w:val="00400C0B"/>
    <w:rsid w:val="0040204A"/>
    <w:rsid w:val="00402482"/>
    <w:rsid w:val="00404372"/>
    <w:rsid w:val="0041284B"/>
    <w:rsid w:val="00414DF0"/>
    <w:rsid w:val="004150C2"/>
    <w:rsid w:val="00421844"/>
    <w:rsid w:val="00421902"/>
    <w:rsid w:val="00422336"/>
    <w:rsid w:val="00425D18"/>
    <w:rsid w:val="004309A4"/>
    <w:rsid w:val="00432109"/>
    <w:rsid w:val="00432A4F"/>
    <w:rsid w:val="00434B42"/>
    <w:rsid w:val="00441B4F"/>
    <w:rsid w:val="00442551"/>
    <w:rsid w:val="00442557"/>
    <w:rsid w:val="00443E6B"/>
    <w:rsid w:val="0044445E"/>
    <w:rsid w:val="004445CA"/>
    <w:rsid w:val="00444B5A"/>
    <w:rsid w:val="004451B8"/>
    <w:rsid w:val="004473B6"/>
    <w:rsid w:val="00447E7F"/>
    <w:rsid w:val="0045239A"/>
    <w:rsid w:val="0045547A"/>
    <w:rsid w:val="0045597F"/>
    <w:rsid w:val="00455B12"/>
    <w:rsid w:val="00457040"/>
    <w:rsid w:val="00457938"/>
    <w:rsid w:val="00463225"/>
    <w:rsid w:val="0046485A"/>
    <w:rsid w:val="0046630F"/>
    <w:rsid w:val="004710C0"/>
    <w:rsid w:val="00471859"/>
    <w:rsid w:val="00480D8F"/>
    <w:rsid w:val="00485931"/>
    <w:rsid w:val="00487859"/>
    <w:rsid w:val="004929D6"/>
    <w:rsid w:val="004935BD"/>
    <w:rsid w:val="00493EB1"/>
    <w:rsid w:val="00494DB3"/>
    <w:rsid w:val="00495831"/>
    <w:rsid w:val="004958C8"/>
    <w:rsid w:val="004963A7"/>
    <w:rsid w:val="004977D9"/>
    <w:rsid w:val="004A07C8"/>
    <w:rsid w:val="004A0BCD"/>
    <w:rsid w:val="004A3451"/>
    <w:rsid w:val="004A3CCD"/>
    <w:rsid w:val="004A724E"/>
    <w:rsid w:val="004B05DA"/>
    <w:rsid w:val="004B2C61"/>
    <w:rsid w:val="004B391C"/>
    <w:rsid w:val="004B3F5E"/>
    <w:rsid w:val="004B456E"/>
    <w:rsid w:val="004B5E80"/>
    <w:rsid w:val="004C51D2"/>
    <w:rsid w:val="004C5354"/>
    <w:rsid w:val="004C7A5E"/>
    <w:rsid w:val="004D2106"/>
    <w:rsid w:val="004D21D0"/>
    <w:rsid w:val="004D4E80"/>
    <w:rsid w:val="004D7332"/>
    <w:rsid w:val="004D7E90"/>
    <w:rsid w:val="004E12E1"/>
    <w:rsid w:val="004E177E"/>
    <w:rsid w:val="004E29DC"/>
    <w:rsid w:val="004F0419"/>
    <w:rsid w:val="004F3066"/>
    <w:rsid w:val="004F63D1"/>
    <w:rsid w:val="004F67F2"/>
    <w:rsid w:val="004F7473"/>
    <w:rsid w:val="004F7E13"/>
    <w:rsid w:val="00500C51"/>
    <w:rsid w:val="00502287"/>
    <w:rsid w:val="00504FF8"/>
    <w:rsid w:val="00507F91"/>
    <w:rsid w:val="00510E81"/>
    <w:rsid w:val="0051170D"/>
    <w:rsid w:val="00511B6D"/>
    <w:rsid w:val="005128FA"/>
    <w:rsid w:val="00512C06"/>
    <w:rsid w:val="00515F49"/>
    <w:rsid w:val="005206AA"/>
    <w:rsid w:val="005222E5"/>
    <w:rsid w:val="00523C4F"/>
    <w:rsid w:val="005331FA"/>
    <w:rsid w:val="00535266"/>
    <w:rsid w:val="00536137"/>
    <w:rsid w:val="00536DF2"/>
    <w:rsid w:val="0053730C"/>
    <w:rsid w:val="005373B3"/>
    <w:rsid w:val="00537B6D"/>
    <w:rsid w:val="00542CC8"/>
    <w:rsid w:val="005474D6"/>
    <w:rsid w:val="005478C1"/>
    <w:rsid w:val="00552417"/>
    <w:rsid w:val="0055267C"/>
    <w:rsid w:val="005528E4"/>
    <w:rsid w:val="00553567"/>
    <w:rsid w:val="00554772"/>
    <w:rsid w:val="005620D6"/>
    <w:rsid w:val="00563F5F"/>
    <w:rsid w:val="0056441E"/>
    <w:rsid w:val="00565064"/>
    <w:rsid w:val="00566956"/>
    <w:rsid w:val="00566C82"/>
    <w:rsid w:val="00571885"/>
    <w:rsid w:val="005718BF"/>
    <w:rsid w:val="00572A4D"/>
    <w:rsid w:val="00573AC0"/>
    <w:rsid w:val="00573E39"/>
    <w:rsid w:val="0057576D"/>
    <w:rsid w:val="00581893"/>
    <w:rsid w:val="00582459"/>
    <w:rsid w:val="00584CCD"/>
    <w:rsid w:val="00587397"/>
    <w:rsid w:val="005916FB"/>
    <w:rsid w:val="00591B79"/>
    <w:rsid w:val="00595009"/>
    <w:rsid w:val="00595CE8"/>
    <w:rsid w:val="00596C84"/>
    <w:rsid w:val="00597BB3"/>
    <w:rsid w:val="005A0739"/>
    <w:rsid w:val="005A17C6"/>
    <w:rsid w:val="005A20FD"/>
    <w:rsid w:val="005A3C5F"/>
    <w:rsid w:val="005A3E7A"/>
    <w:rsid w:val="005A4D87"/>
    <w:rsid w:val="005A72B1"/>
    <w:rsid w:val="005B0865"/>
    <w:rsid w:val="005B0E46"/>
    <w:rsid w:val="005B18A0"/>
    <w:rsid w:val="005B544E"/>
    <w:rsid w:val="005B7AF8"/>
    <w:rsid w:val="005C07D4"/>
    <w:rsid w:val="005C0A65"/>
    <w:rsid w:val="005C4F2A"/>
    <w:rsid w:val="005C56AE"/>
    <w:rsid w:val="005C7122"/>
    <w:rsid w:val="005D0EB3"/>
    <w:rsid w:val="005D13BA"/>
    <w:rsid w:val="005D37CC"/>
    <w:rsid w:val="005D3A1E"/>
    <w:rsid w:val="005D51E0"/>
    <w:rsid w:val="005D58F6"/>
    <w:rsid w:val="005D5C6B"/>
    <w:rsid w:val="005D7601"/>
    <w:rsid w:val="005E1CB4"/>
    <w:rsid w:val="005E27B3"/>
    <w:rsid w:val="005E736C"/>
    <w:rsid w:val="005F037B"/>
    <w:rsid w:val="005F2770"/>
    <w:rsid w:val="005F27B8"/>
    <w:rsid w:val="005F5CEB"/>
    <w:rsid w:val="005F5DE0"/>
    <w:rsid w:val="005F6639"/>
    <w:rsid w:val="00600F31"/>
    <w:rsid w:val="00602F60"/>
    <w:rsid w:val="00604549"/>
    <w:rsid w:val="00605D8B"/>
    <w:rsid w:val="00606D8D"/>
    <w:rsid w:val="00607A8B"/>
    <w:rsid w:val="006127A6"/>
    <w:rsid w:val="006145C0"/>
    <w:rsid w:val="00615B1C"/>
    <w:rsid w:val="00617806"/>
    <w:rsid w:val="00617FFA"/>
    <w:rsid w:val="006229FC"/>
    <w:rsid w:val="00623AE6"/>
    <w:rsid w:val="00624309"/>
    <w:rsid w:val="00625008"/>
    <w:rsid w:val="0062617D"/>
    <w:rsid w:val="00644325"/>
    <w:rsid w:val="006447DB"/>
    <w:rsid w:val="00652E7A"/>
    <w:rsid w:val="0065327A"/>
    <w:rsid w:val="006578F8"/>
    <w:rsid w:val="00661183"/>
    <w:rsid w:val="00667329"/>
    <w:rsid w:val="006734B8"/>
    <w:rsid w:val="00673F12"/>
    <w:rsid w:val="0067486C"/>
    <w:rsid w:val="006754A2"/>
    <w:rsid w:val="00677070"/>
    <w:rsid w:val="00680E35"/>
    <w:rsid w:val="006820CB"/>
    <w:rsid w:val="00687E6B"/>
    <w:rsid w:val="00691D13"/>
    <w:rsid w:val="00692767"/>
    <w:rsid w:val="0069453E"/>
    <w:rsid w:val="00694A58"/>
    <w:rsid w:val="006A2D19"/>
    <w:rsid w:val="006A303A"/>
    <w:rsid w:val="006A3EEA"/>
    <w:rsid w:val="006A70A3"/>
    <w:rsid w:val="006A7BCF"/>
    <w:rsid w:val="006A7D75"/>
    <w:rsid w:val="006B484A"/>
    <w:rsid w:val="006B6F72"/>
    <w:rsid w:val="006B70A7"/>
    <w:rsid w:val="006C1AF2"/>
    <w:rsid w:val="006C251B"/>
    <w:rsid w:val="006C46C8"/>
    <w:rsid w:val="006C4A01"/>
    <w:rsid w:val="006D0FD8"/>
    <w:rsid w:val="006D16DB"/>
    <w:rsid w:val="006D55C3"/>
    <w:rsid w:val="006D6937"/>
    <w:rsid w:val="006E1C4F"/>
    <w:rsid w:val="006E252F"/>
    <w:rsid w:val="006E7060"/>
    <w:rsid w:val="006F0C89"/>
    <w:rsid w:val="006F0E68"/>
    <w:rsid w:val="006F1488"/>
    <w:rsid w:val="006F3043"/>
    <w:rsid w:val="00700637"/>
    <w:rsid w:val="00702177"/>
    <w:rsid w:val="00702B3C"/>
    <w:rsid w:val="00705568"/>
    <w:rsid w:val="00712752"/>
    <w:rsid w:val="00714E0F"/>
    <w:rsid w:val="0072140F"/>
    <w:rsid w:val="00723FF7"/>
    <w:rsid w:val="00727FF3"/>
    <w:rsid w:val="00730153"/>
    <w:rsid w:val="007302BB"/>
    <w:rsid w:val="00730EC5"/>
    <w:rsid w:val="00732079"/>
    <w:rsid w:val="00733192"/>
    <w:rsid w:val="00735BA8"/>
    <w:rsid w:val="0074146B"/>
    <w:rsid w:val="00741C9E"/>
    <w:rsid w:val="00742A37"/>
    <w:rsid w:val="00744364"/>
    <w:rsid w:val="00752E07"/>
    <w:rsid w:val="00754EAE"/>
    <w:rsid w:val="00754F29"/>
    <w:rsid w:val="007557FA"/>
    <w:rsid w:val="007608D6"/>
    <w:rsid w:val="00765859"/>
    <w:rsid w:val="00766451"/>
    <w:rsid w:val="00766746"/>
    <w:rsid w:val="00767CA9"/>
    <w:rsid w:val="00773DAB"/>
    <w:rsid w:val="00777B0F"/>
    <w:rsid w:val="00777B5E"/>
    <w:rsid w:val="00782F02"/>
    <w:rsid w:val="0078341B"/>
    <w:rsid w:val="00783C51"/>
    <w:rsid w:val="007926FA"/>
    <w:rsid w:val="00792C4D"/>
    <w:rsid w:val="00796565"/>
    <w:rsid w:val="007A0314"/>
    <w:rsid w:val="007A188B"/>
    <w:rsid w:val="007A1B7E"/>
    <w:rsid w:val="007A502D"/>
    <w:rsid w:val="007A7712"/>
    <w:rsid w:val="007B0548"/>
    <w:rsid w:val="007B0D26"/>
    <w:rsid w:val="007B1E3D"/>
    <w:rsid w:val="007B59BF"/>
    <w:rsid w:val="007B60F4"/>
    <w:rsid w:val="007B6BC4"/>
    <w:rsid w:val="007B6D51"/>
    <w:rsid w:val="007B7E55"/>
    <w:rsid w:val="007C1440"/>
    <w:rsid w:val="007C16A7"/>
    <w:rsid w:val="007C1851"/>
    <w:rsid w:val="007C18A8"/>
    <w:rsid w:val="007C4659"/>
    <w:rsid w:val="007C605E"/>
    <w:rsid w:val="007C66F4"/>
    <w:rsid w:val="007D0D4F"/>
    <w:rsid w:val="007D0D7B"/>
    <w:rsid w:val="007D7DE1"/>
    <w:rsid w:val="007E1994"/>
    <w:rsid w:val="007E3A83"/>
    <w:rsid w:val="007F23E2"/>
    <w:rsid w:val="007F32FF"/>
    <w:rsid w:val="008015F7"/>
    <w:rsid w:val="00802C71"/>
    <w:rsid w:val="00804809"/>
    <w:rsid w:val="00810995"/>
    <w:rsid w:val="00812250"/>
    <w:rsid w:val="0081393E"/>
    <w:rsid w:val="008141EF"/>
    <w:rsid w:val="0081469D"/>
    <w:rsid w:val="00814F64"/>
    <w:rsid w:val="00817D8D"/>
    <w:rsid w:val="00820C8C"/>
    <w:rsid w:val="00825CCC"/>
    <w:rsid w:val="00825F8B"/>
    <w:rsid w:val="00827839"/>
    <w:rsid w:val="0083036B"/>
    <w:rsid w:val="008323AC"/>
    <w:rsid w:val="0083594C"/>
    <w:rsid w:val="00836B74"/>
    <w:rsid w:val="00841074"/>
    <w:rsid w:val="00841524"/>
    <w:rsid w:val="0084168A"/>
    <w:rsid w:val="008418AF"/>
    <w:rsid w:val="00841D0D"/>
    <w:rsid w:val="008441B4"/>
    <w:rsid w:val="00844BD1"/>
    <w:rsid w:val="00845014"/>
    <w:rsid w:val="00845847"/>
    <w:rsid w:val="008479F2"/>
    <w:rsid w:val="00847CFA"/>
    <w:rsid w:val="00850356"/>
    <w:rsid w:val="0085041D"/>
    <w:rsid w:val="00850BFB"/>
    <w:rsid w:val="0085180E"/>
    <w:rsid w:val="00853532"/>
    <w:rsid w:val="008541BE"/>
    <w:rsid w:val="008571FB"/>
    <w:rsid w:val="00866ABE"/>
    <w:rsid w:val="00875D23"/>
    <w:rsid w:val="0087712A"/>
    <w:rsid w:val="008802F6"/>
    <w:rsid w:val="0088072C"/>
    <w:rsid w:val="00883DD3"/>
    <w:rsid w:val="0089068C"/>
    <w:rsid w:val="00890C1E"/>
    <w:rsid w:val="00890FA8"/>
    <w:rsid w:val="00891376"/>
    <w:rsid w:val="00891CD4"/>
    <w:rsid w:val="008947E2"/>
    <w:rsid w:val="00896A63"/>
    <w:rsid w:val="008A1119"/>
    <w:rsid w:val="008A4E8F"/>
    <w:rsid w:val="008B2DFC"/>
    <w:rsid w:val="008B4EC7"/>
    <w:rsid w:val="008B58B1"/>
    <w:rsid w:val="008C0C3A"/>
    <w:rsid w:val="008C528E"/>
    <w:rsid w:val="008C7F82"/>
    <w:rsid w:val="008D1749"/>
    <w:rsid w:val="008D47D8"/>
    <w:rsid w:val="008D76EC"/>
    <w:rsid w:val="008D7979"/>
    <w:rsid w:val="008E0C41"/>
    <w:rsid w:val="008E24C2"/>
    <w:rsid w:val="008E5434"/>
    <w:rsid w:val="008E60A2"/>
    <w:rsid w:val="008F00B9"/>
    <w:rsid w:val="008F1924"/>
    <w:rsid w:val="008F2457"/>
    <w:rsid w:val="008F4065"/>
    <w:rsid w:val="008F74F4"/>
    <w:rsid w:val="008F7C23"/>
    <w:rsid w:val="008F7CE1"/>
    <w:rsid w:val="00900644"/>
    <w:rsid w:val="00900F63"/>
    <w:rsid w:val="00902145"/>
    <w:rsid w:val="00904D65"/>
    <w:rsid w:val="00914733"/>
    <w:rsid w:val="009166B9"/>
    <w:rsid w:val="00923592"/>
    <w:rsid w:val="00924691"/>
    <w:rsid w:val="00924BFB"/>
    <w:rsid w:val="00924DA2"/>
    <w:rsid w:val="00925669"/>
    <w:rsid w:val="009264AE"/>
    <w:rsid w:val="00931469"/>
    <w:rsid w:val="00932EF8"/>
    <w:rsid w:val="009370ED"/>
    <w:rsid w:val="009409B9"/>
    <w:rsid w:val="00944544"/>
    <w:rsid w:val="00951616"/>
    <w:rsid w:val="00954CB6"/>
    <w:rsid w:val="00955672"/>
    <w:rsid w:val="00957B6C"/>
    <w:rsid w:val="0096061C"/>
    <w:rsid w:val="00960AB5"/>
    <w:rsid w:val="00960F04"/>
    <w:rsid w:val="00965C48"/>
    <w:rsid w:val="0096632D"/>
    <w:rsid w:val="00975AF5"/>
    <w:rsid w:val="0097667C"/>
    <w:rsid w:val="009773FC"/>
    <w:rsid w:val="00982A40"/>
    <w:rsid w:val="00985759"/>
    <w:rsid w:val="00986451"/>
    <w:rsid w:val="00990534"/>
    <w:rsid w:val="00993909"/>
    <w:rsid w:val="0099540A"/>
    <w:rsid w:val="00995B1F"/>
    <w:rsid w:val="00996FA9"/>
    <w:rsid w:val="00997854"/>
    <w:rsid w:val="009A14AD"/>
    <w:rsid w:val="009A1D27"/>
    <w:rsid w:val="009A20F0"/>
    <w:rsid w:val="009A23A4"/>
    <w:rsid w:val="009A258E"/>
    <w:rsid w:val="009A31CC"/>
    <w:rsid w:val="009A3CBC"/>
    <w:rsid w:val="009A5BF3"/>
    <w:rsid w:val="009A6081"/>
    <w:rsid w:val="009A609C"/>
    <w:rsid w:val="009A647E"/>
    <w:rsid w:val="009B50BC"/>
    <w:rsid w:val="009B6E4D"/>
    <w:rsid w:val="009B7B85"/>
    <w:rsid w:val="009C1EB7"/>
    <w:rsid w:val="009C3E78"/>
    <w:rsid w:val="009C3FC8"/>
    <w:rsid w:val="009C6366"/>
    <w:rsid w:val="009D0724"/>
    <w:rsid w:val="009D3409"/>
    <w:rsid w:val="009E0CCC"/>
    <w:rsid w:val="009E218D"/>
    <w:rsid w:val="009E3141"/>
    <w:rsid w:val="009E4642"/>
    <w:rsid w:val="009E534A"/>
    <w:rsid w:val="009F0C1F"/>
    <w:rsid w:val="009F1AAD"/>
    <w:rsid w:val="009F222D"/>
    <w:rsid w:val="009F7492"/>
    <w:rsid w:val="00A0001E"/>
    <w:rsid w:val="00A03D76"/>
    <w:rsid w:val="00A046AB"/>
    <w:rsid w:val="00A04709"/>
    <w:rsid w:val="00A0479D"/>
    <w:rsid w:val="00A05AA7"/>
    <w:rsid w:val="00A0763D"/>
    <w:rsid w:val="00A160B5"/>
    <w:rsid w:val="00A16AE8"/>
    <w:rsid w:val="00A17627"/>
    <w:rsid w:val="00A25DB1"/>
    <w:rsid w:val="00A30749"/>
    <w:rsid w:val="00A35357"/>
    <w:rsid w:val="00A369F4"/>
    <w:rsid w:val="00A4236F"/>
    <w:rsid w:val="00A46089"/>
    <w:rsid w:val="00A50B98"/>
    <w:rsid w:val="00A56041"/>
    <w:rsid w:val="00A563C1"/>
    <w:rsid w:val="00A56AE9"/>
    <w:rsid w:val="00A57A6D"/>
    <w:rsid w:val="00A6482E"/>
    <w:rsid w:val="00A670C6"/>
    <w:rsid w:val="00A6729A"/>
    <w:rsid w:val="00A818AA"/>
    <w:rsid w:val="00A829A6"/>
    <w:rsid w:val="00A84AD6"/>
    <w:rsid w:val="00A91CD0"/>
    <w:rsid w:val="00A924F7"/>
    <w:rsid w:val="00A93B35"/>
    <w:rsid w:val="00AA1C83"/>
    <w:rsid w:val="00AA1E83"/>
    <w:rsid w:val="00AA334F"/>
    <w:rsid w:val="00AA3D93"/>
    <w:rsid w:val="00AA4F38"/>
    <w:rsid w:val="00AA7B2D"/>
    <w:rsid w:val="00AB0B7F"/>
    <w:rsid w:val="00AB4B98"/>
    <w:rsid w:val="00AB5148"/>
    <w:rsid w:val="00AB597F"/>
    <w:rsid w:val="00AB5D0C"/>
    <w:rsid w:val="00AC02AA"/>
    <w:rsid w:val="00AC1DDA"/>
    <w:rsid w:val="00AC3F34"/>
    <w:rsid w:val="00AC44C7"/>
    <w:rsid w:val="00AC74C9"/>
    <w:rsid w:val="00AC7AC4"/>
    <w:rsid w:val="00AD005B"/>
    <w:rsid w:val="00AD0899"/>
    <w:rsid w:val="00AD1D1E"/>
    <w:rsid w:val="00AD2A34"/>
    <w:rsid w:val="00AD37A7"/>
    <w:rsid w:val="00AD5B01"/>
    <w:rsid w:val="00AE0414"/>
    <w:rsid w:val="00AE2176"/>
    <w:rsid w:val="00AE2CF5"/>
    <w:rsid w:val="00AE523B"/>
    <w:rsid w:val="00AE52F6"/>
    <w:rsid w:val="00AE54F8"/>
    <w:rsid w:val="00AF6C1C"/>
    <w:rsid w:val="00AF7341"/>
    <w:rsid w:val="00B01C53"/>
    <w:rsid w:val="00B02576"/>
    <w:rsid w:val="00B02BCE"/>
    <w:rsid w:val="00B05119"/>
    <w:rsid w:val="00B10379"/>
    <w:rsid w:val="00B118DF"/>
    <w:rsid w:val="00B15751"/>
    <w:rsid w:val="00B16DB2"/>
    <w:rsid w:val="00B20DE1"/>
    <w:rsid w:val="00B24935"/>
    <w:rsid w:val="00B25DFB"/>
    <w:rsid w:val="00B26012"/>
    <w:rsid w:val="00B26E15"/>
    <w:rsid w:val="00B27E5A"/>
    <w:rsid w:val="00B31B97"/>
    <w:rsid w:val="00B357A1"/>
    <w:rsid w:val="00B37139"/>
    <w:rsid w:val="00B43070"/>
    <w:rsid w:val="00B45070"/>
    <w:rsid w:val="00B46649"/>
    <w:rsid w:val="00B4697A"/>
    <w:rsid w:val="00B507DC"/>
    <w:rsid w:val="00B51866"/>
    <w:rsid w:val="00B51EDC"/>
    <w:rsid w:val="00B53EEB"/>
    <w:rsid w:val="00B624D5"/>
    <w:rsid w:val="00B6346B"/>
    <w:rsid w:val="00B6465C"/>
    <w:rsid w:val="00B674E8"/>
    <w:rsid w:val="00B72A0B"/>
    <w:rsid w:val="00B76B06"/>
    <w:rsid w:val="00B77B24"/>
    <w:rsid w:val="00B80760"/>
    <w:rsid w:val="00B811D2"/>
    <w:rsid w:val="00B83F14"/>
    <w:rsid w:val="00B875D1"/>
    <w:rsid w:val="00B9493A"/>
    <w:rsid w:val="00B958B7"/>
    <w:rsid w:val="00B96599"/>
    <w:rsid w:val="00BA050B"/>
    <w:rsid w:val="00BA1D9D"/>
    <w:rsid w:val="00BA3E70"/>
    <w:rsid w:val="00BA3F20"/>
    <w:rsid w:val="00BA3FA9"/>
    <w:rsid w:val="00BA555E"/>
    <w:rsid w:val="00BB51C9"/>
    <w:rsid w:val="00BB6382"/>
    <w:rsid w:val="00BB7C9E"/>
    <w:rsid w:val="00BB7E9C"/>
    <w:rsid w:val="00BC0C5A"/>
    <w:rsid w:val="00BC0DE4"/>
    <w:rsid w:val="00BC352B"/>
    <w:rsid w:val="00BC6595"/>
    <w:rsid w:val="00BD0E0D"/>
    <w:rsid w:val="00BD1AF7"/>
    <w:rsid w:val="00BD3A02"/>
    <w:rsid w:val="00BE3FE0"/>
    <w:rsid w:val="00BE44CD"/>
    <w:rsid w:val="00BE5A10"/>
    <w:rsid w:val="00BE6656"/>
    <w:rsid w:val="00BE7063"/>
    <w:rsid w:val="00BF1F1C"/>
    <w:rsid w:val="00BF22C5"/>
    <w:rsid w:val="00BF3FDA"/>
    <w:rsid w:val="00BF6AB2"/>
    <w:rsid w:val="00BF7A6E"/>
    <w:rsid w:val="00C024C2"/>
    <w:rsid w:val="00C05081"/>
    <w:rsid w:val="00C050B8"/>
    <w:rsid w:val="00C13905"/>
    <w:rsid w:val="00C13FA0"/>
    <w:rsid w:val="00C14972"/>
    <w:rsid w:val="00C15D70"/>
    <w:rsid w:val="00C16931"/>
    <w:rsid w:val="00C206BB"/>
    <w:rsid w:val="00C21FB2"/>
    <w:rsid w:val="00C22F1E"/>
    <w:rsid w:val="00C2398C"/>
    <w:rsid w:val="00C26AA0"/>
    <w:rsid w:val="00C2793F"/>
    <w:rsid w:val="00C33E77"/>
    <w:rsid w:val="00C35EE5"/>
    <w:rsid w:val="00C35EED"/>
    <w:rsid w:val="00C37E7E"/>
    <w:rsid w:val="00C43223"/>
    <w:rsid w:val="00C44D54"/>
    <w:rsid w:val="00C45340"/>
    <w:rsid w:val="00C45D50"/>
    <w:rsid w:val="00C46C39"/>
    <w:rsid w:val="00C47A2A"/>
    <w:rsid w:val="00C52433"/>
    <w:rsid w:val="00C53AD9"/>
    <w:rsid w:val="00C54392"/>
    <w:rsid w:val="00C5561C"/>
    <w:rsid w:val="00C56E42"/>
    <w:rsid w:val="00C61176"/>
    <w:rsid w:val="00C6270A"/>
    <w:rsid w:val="00C62A95"/>
    <w:rsid w:val="00C62D15"/>
    <w:rsid w:val="00C63EB5"/>
    <w:rsid w:val="00C740F8"/>
    <w:rsid w:val="00C74B10"/>
    <w:rsid w:val="00C74B8A"/>
    <w:rsid w:val="00C76F4B"/>
    <w:rsid w:val="00C80DD5"/>
    <w:rsid w:val="00C84C7C"/>
    <w:rsid w:val="00C8593A"/>
    <w:rsid w:val="00C85C6E"/>
    <w:rsid w:val="00C86C58"/>
    <w:rsid w:val="00C87E71"/>
    <w:rsid w:val="00C90BD1"/>
    <w:rsid w:val="00C91DB4"/>
    <w:rsid w:val="00C97745"/>
    <w:rsid w:val="00CA1981"/>
    <w:rsid w:val="00CA50EA"/>
    <w:rsid w:val="00CA603E"/>
    <w:rsid w:val="00CA7009"/>
    <w:rsid w:val="00CB1D20"/>
    <w:rsid w:val="00CB22F9"/>
    <w:rsid w:val="00CB6F62"/>
    <w:rsid w:val="00CB7321"/>
    <w:rsid w:val="00CC0F1D"/>
    <w:rsid w:val="00CC27AD"/>
    <w:rsid w:val="00CC419A"/>
    <w:rsid w:val="00CC49F9"/>
    <w:rsid w:val="00CC4A0F"/>
    <w:rsid w:val="00CC60C2"/>
    <w:rsid w:val="00CD2811"/>
    <w:rsid w:val="00CD7BCA"/>
    <w:rsid w:val="00CE587E"/>
    <w:rsid w:val="00CE6FD6"/>
    <w:rsid w:val="00CF176F"/>
    <w:rsid w:val="00CF51D7"/>
    <w:rsid w:val="00CF6678"/>
    <w:rsid w:val="00D0005B"/>
    <w:rsid w:val="00D065D7"/>
    <w:rsid w:val="00D07B81"/>
    <w:rsid w:val="00D10DE4"/>
    <w:rsid w:val="00D11268"/>
    <w:rsid w:val="00D12423"/>
    <w:rsid w:val="00D14D84"/>
    <w:rsid w:val="00D150D9"/>
    <w:rsid w:val="00D16209"/>
    <w:rsid w:val="00D163F3"/>
    <w:rsid w:val="00D20479"/>
    <w:rsid w:val="00D21F8C"/>
    <w:rsid w:val="00D23639"/>
    <w:rsid w:val="00D23741"/>
    <w:rsid w:val="00D24231"/>
    <w:rsid w:val="00D24341"/>
    <w:rsid w:val="00D24912"/>
    <w:rsid w:val="00D253C5"/>
    <w:rsid w:val="00D25821"/>
    <w:rsid w:val="00D25C68"/>
    <w:rsid w:val="00D32085"/>
    <w:rsid w:val="00D32EAB"/>
    <w:rsid w:val="00D36581"/>
    <w:rsid w:val="00D37862"/>
    <w:rsid w:val="00D40503"/>
    <w:rsid w:val="00D40B75"/>
    <w:rsid w:val="00D44B2E"/>
    <w:rsid w:val="00D46E7F"/>
    <w:rsid w:val="00D52D2E"/>
    <w:rsid w:val="00D52E29"/>
    <w:rsid w:val="00D55F0D"/>
    <w:rsid w:val="00D56AF7"/>
    <w:rsid w:val="00D57487"/>
    <w:rsid w:val="00D57F2D"/>
    <w:rsid w:val="00D640EF"/>
    <w:rsid w:val="00D7205A"/>
    <w:rsid w:val="00D81B47"/>
    <w:rsid w:val="00D8486F"/>
    <w:rsid w:val="00D90F05"/>
    <w:rsid w:val="00D93D57"/>
    <w:rsid w:val="00D94D9E"/>
    <w:rsid w:val="00D95268"/>
    <w:rsid w:val="00DA1B7F"/>
    <w:rsid w:val="00DA454E"/>
    <w:rsid w:val="00DA4754"/>
    <w:rsid w:val="00DA597C"/>
    <w:rsid w:val="00DA62A6"/>
    <w:rsid w:val="00DA657A"/>
    <w:rsid w:val="00DA6C8D"/>
    <w:rsid w:val="00DA6EA0"/>
    <w:rsid w:val="00DB0DAB"/>
    <w:rsid w:val="00DB27AB"/>
    <w:rsid w:val="00DB3FF3"/>
    <w:rsid w:val="00DB6C4C"/>
    <w:rsid w:val="00DC0488"/>
    <w:rsid w:val="00DC058B"/>
    <w:rsid w:val="00DC558E"/>
    <w:rsid w:val="00DC7BDD"/>
    <w:rsid w:val="00DD06D4"/>
    <w:rsid w:val="00DD0779"/>
    <w:rsid w:val="00DD1863"/>
    <w:rsid w:val="00DD18C7"/>
    <w:rsid w:val="00DD1EC2"/>
    <w:rsid w:val="00DD2775"/>
    <w:rsid w:val="00DD2FCA"/>
    <w:rsid w:val="00DD501D"/>
    <w:rsid w:val="00DD6DC6"/>
    <w:rsid w:val="00DD6E35"/>
    <w:rsid w:val="00DD7C8A"/>
    <w:rsid w:val="00DE0E3F"/>
    <w:rsid w:val="00DE14B7"/>
    <w:rsid w:val="00DE1B30"/>
    <w:rsid w:val="00DE2EAA"/>
    <w:rsid w:val="00DE5312"/>
    <w:rsid w:val="00DE7E92"/>
    <w:rsid w:val="00DF0278"/>
    <w:rsid w:val="00DF1590"/>
    <w:rsid w:val="00DF1C91"/>
    <w:rsid w:val="00DF4A6B"/>
    <w:rsid w:val="00DF4F4B"/>
    <w:rsid w:val="00DF56B7"/>
    <w:rsid w:val="00DF6F7A"/>
    <w:rsid w:val="00E04A3E"/>
    <w:rsid w:val="00E10093"/>
    <w:rsid w:val="00E10DB1"/>
    <w:rsid w:val="00E11505"/>
    <w:rsid w:val="00E11F5D"/>
    <w:rsid w:val="00E1417D"/>
    <w:rsid w:val="00E143F7"/>
    <w:rsid w:val="00E14FF2"/>
    <w:rsid w:val="00E16615"/>
    <w:rsid w:val="00E177FD"/>
    <w:rsid w:val="00E2265F"/>
    <w:rsid w:val="00E22C69"/>
    <w:rsid w:val="00E25188"/>
    <w:rsid w:val="00E34776"/>
    <w:rsid w:val="00E34901"/>
    <w:rsid w:val="00E34A18"/>
    <w:rsid w:val="00E37108"/>
    <w:rsid w:val="00E41309"/>
    <w:rsid w:val="00E46515"/>
    <w:rsid w:val="00E47A90"/>
    <w:rsid w:val="00E53487"/>
    <w:rsid w:val="00E662DF"/>
    <w:rsid w:val="00E673E0"/>
    <w:rsid w:val="00E70A59"/>
    <w:rsid w:val="00E7144B"/>
    <w:rsid w:val="00E72125"/>
    <w:rsid w:val="00E727C5"/>
    <w:rsid w:val="00E77709"/>
    <w:rsid w:val="00E80688"/>
    <w:rsid w:val="00E814A1"/>
    <w:rsid w:val="00E846BF"/>
    <w:rsid w:val="00E8523A"/>
    <w:rsid w:val="00E9395F"/>
    <w:rsid w:val="00E95108"/>
    <w:rsid w:val="00E96DD0"/>
    <w:rsid w:val="00EA2697"/>
    <w:rsid w:val="00EA2941"/>
    <w:rsid w:val="00EA5EEB"/>
    <w:rsid w:val="00EA6C2F"/>
    <w:rsid w:val="00EA73DD"/>
    <w:rsid w:val="00EB137D"/>
    <w:rsid w:val="00EB393E"/>
    <w:rsid w:val="00EB3C95"/>
    <w:rsid w:val="00EB5418"/>
    <w:rsid w:val="00EC1A11"/>
    <w:rsid w:val="00EC1B77"/>
    <w:rsid w:val="00EC30E1"/>
    <w:rsid w:val="00EC5D1F"/>
    <w:rsid w:val="00EC7A87"/>
    <w:rsid w:val="00ED03B9"/>
    <w:rsid w:val="00ED2427"/>
    <w:rsid w:val="00ED28FB"/>
    <w:rsid w:val="00ED5A47"/>
    <w:rsid w:val="00ED6280"/>
    <w:rsid w:val="00EE0681"/>
    <w:rsid w:val="00EE0820"/>
    <w:rsid w:val="00EE48A0"/>
    <w:rsid w:val="00EE5117"/>
    <w:rsid w:val="00EE5D19"/>
    <w:rsid w:val="00EE6E1D"/>
    <w:rsid w:val="00EE7B9C"/>
    <w:rsid w:val="00EF03B6"/>
    <w:rsid w:val="00EF03DB"/>
    <w:rsid w:val="00EF12ED"/>
    <w:rsid w:val="00EF14CB"/>
    <w:rsid w:val="00EF3141"/>
    <w:rsid w:val="00EF5F30"/>
    <w:rsid w:val="00F032C3"/>
    <w:rsid w:val="00F051F6"/>
    <w:rsid w:val="00F0692A"/>
    <w:rsid w:val="00F07847"/>
    <w:rsid w:val="00F112F6"/>
    <w:rsid w:val="00F11600"/>
    <w:rsid w:val="00F132D3"/>
    <w:rsid w:val="00F1388F"/>
    <w:rsid w:val="00F158F9"/>
    <w:rsid w:val="00F172AF"/>
    <w:rsid w:val="00F24847"/>
    <w:rsid w:val="00F24D9C"/>
    <w:rsid w:val="00F26E60"/>
    <w:rsid w:val="00F306A4"/>
    <w:rsid w:val="00F346AF"/>
    <w:rsid w:val="00F35016"/>
    <w:rsid w:val="00F3684C"/>
    <w:rsid w:val="00F409D4"/>
    <w:rsid w:val="00F4117A"/>
    <w:rsid w:val="00F42BB0"/>
    <w:rsid w:val="00F42DDE"/>
    <w:rsid w:val="00F4373E"/>
    <w:rsid w:val="00F4375C"/>
    <w:rsid w:val="00F450A0"/>
    <w:rsid w:val="00F510AB"/>
    <w:rsid w:val="00F513F2"/>
    <w:rsid w:val="00F53932"/>
    <w:rsid w:val="00F53E9D"/>
    <w:rsid w:val="00F540F4"/>
    <w:rsid w:val="00F556AF"/>
    <w:rsid w:val="00F610E0"/>
    <w:rsid w:val="00F63E0C"/>
    <w:rsid w:val="00F644D3"/>
    <w:rsid w:val="00F66525"/>
    <w:rsid w:val="00F7057D"/>
    <w:rsid w:val="00F70B28"/>
    <w:rsid w:val="00F7207D"/>
    <w:rsid w:val="00F728DC"/>
    <w:rsid w:val="00F73ED0"/>
    <w:rsid w:val="00F75BFC"/>
    <w:rsid w:val="00F76182"/>
    <w:rsid w:val="00F761D8"/>
    <w:rsid w:val="00F77A03"/>
    <w:rsid w:val="00F77E4E"/>
    <w:rsid w:val="00F80AEE"/>
    <w:rsid w:val="00F83F43"/>
    <w:rsid w:val="00F84024"/>
    <w:rsid w:val="00F847B2"/>
    <w:rsid w:val="00F8638D"/>
    <w:rsid w:val="00F8696A"/>
    <w:rsid w:val="00F912DD"/>
    <w:rsid w:val="00F9210D"/>
    <w:rsid w:val="00F92619"/>
    <w:rsid w:val="00F93909"/>
    <w:rsid w:val="00F9464E"/>
    <w:rsid w:val="00F94C77"/>
    <w:rsid w:val="00F96749"/>
    <w:rsid w:val="00F977F6"/>
    <w:rsid w:val="00FA0A26"/>
    <w:rsid w:val="00FA2C27"/>
    <w:rsid w:val="00FA6131"/>
    <w:rsid w:val="00FC12CE"/>
    <w:rsid w:val="00FD13BD"/>
    <w:rsid w:val="00FD1B29"/>
    <w:rsid w:val="00FD4A8D"/>
    <w:rsid w:val="00FD5D53"/>
    <w:rsid w:val="00FD6109"/>
    <w:rsid w:val="00FD7368"/>
    <w:rsid w:val="00FE213D"/>
    <w:rsid w:val="00FE42DE"/>
    <w:rsid w:val="00FE4F9F"/>
    <w:rsid w:val="00FE58A7"/>
    <w:rsid w:val="00FE6E49"/>
    <w:rsid w:val="00FE71A1"/>
    <w:rsid w:val="00FE7F35"/>
    <w:rsid w:val="00FF02BC"/>
    <w:rsid w:val="00FF1496"/>
    <w:rsid w:val="00FF68A3"/>
    <w:rsid w:val="00FF6ADA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3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92"/>
    <w:pPr>
      <w:spacing w:after="12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9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92"/>
    <w:rPr>
      <w:rFonts w:ascii="Verdana" w:hAnsi="Verdana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0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63C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9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E6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4168A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84168A"/>
    <w:pPr>
      <w:tabs>
        <w:tab w:val="center" w:pos="4536"/>
        <w:tab w:val="right" w:pos="9072"/>
      </w:tabs>
      <w:spacing w:after="0" w:line="240" w:lineRule="auto"/>
      <w:jc w:val="both"/>
    </w:pPr>
    <w:rPr>
      <w:rFonts w:ascii="Verdana" w:eastAsiaTheme="minorHAnsi" w:hAnsi="Verdana"/>
      <w:sz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4168A"/>
    <w:rPr>
      <w:rFonts w:ascii="Verdana" w:hAnsi="Verdana"/>
      <w:sz w:val="20"/>
    </w:rPr>
  </w:style>
  <w:style w:type="character" w:styleId="Hipercze">
    <w:name w:val="Hyperlink"/>
    <w:semiHidden/>
    <w:rsid w:val="0084168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8E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35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3592"/>
    <w:pPr>
      <w:spacing w:after="120" w:line="240" w:lineRule="auto"/>
      <w:jc w:val="both"/>
    </w:pPr>
    <w:rPr>
      <w:rFonts w:ascii="Verdana" w:eastAsiaTheme="minorHAnsi" w:hAnsi="Verdana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3592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35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3592"/>
    <w:rPr>
      <w:rFonts w:ascii="Verdana" w:hAnsi="Verdana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00B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63C1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ouvre-hotel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Cieślarek</dc:creator>
  <cp:lastModifiedBy>Sylwia</cp:lastModifiedBy>
  <cp:revision>3</cp:revision>
  <dcterms:created xsi:type="dcterms:W3CDTF">2021-02-23T09:06:00Z</dcterms:created>
  <dcterms:modified xsi:type="dcterms:W3CDTF">2021-02-23T09:25:00Z</dcterms:modified>
</cp:coreProperties>
</file>