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88EA" w14:textId="36635740" w:rsidR="00863B9E" w:rsidRPr="00863B9E" w:rsidRDefault="006910BF" w:rsidP="00A06926">
      <w:pPr>
        <w:jc w:val="center"/>
        <w:rPr>
          <w:b/>
          <w:bCs/>
          <w:sz w:val="24"/>
          <w:szCs w:val="24"/>
        </w:rPr>
      </w:pPr>
      <w:bookmarkStart w:id="0" w:name="_Hlk65679620"/>
      <w:r>
        <w:rPr>
          <w:b/>
          <w:bCs/>
          <w:sz w:val="24"/>
          <w:szCs w:val="24"/>
        </w:rPr>
        <w:t>Twoje emocje w centrum!</w:t>
      </w:r>
      <w:r>
        <w:rPr>
          <w:b/>
          <w:bCs/>
          <w:sz w:val="24"/>
          <w:szCs w:val="24"/>
        </w:rPr>
        <w:br/>
        <w:t xml:space="preserve">Złość piękności </w:t>
      </w:r>
      <w:r w:rsidR="00A552DC">
        <w:rPr>
          <w:b/>
          <w:bCs/>
          <w:sz w:val="24"/>
          <w:szCs w:val="24"/>
        </w:rPr>
        <w:t>NIE</w:t>
      </w:r>
      <w:r>
        <w:rPr>
          <w:b/>
          <w:bCs/>
          <w:sz w:val="24"/>
          <w:szCs w:val="24"/>
        </w:rPr>
        <w:t xml:space="preserve"> szkodzi!</w:t>
      </w:r>
    </w:p>
    <w:p w14:paraId="7CFFA5B8" w14:textId="66EE191A" w:rsidR="00770758" w:rsidRPr="00863B9E" w:rsidRDefault="00863B9E" w:rsidP="0032315A">
      <w:pPr>
        <w:jc w:val="both"/>
        <w:rPr>
          <w:rFonts w:asciiTheme="majorHAnsi" w:hAnsiTheme="majorHAnsi" w:cstheme="majorHAnsi"/>
          <w:b/>
          <w:bCs/>
        </w:rPr>
      </w:pPr>
      <w:r w:rsidRPr="00863B9E">
        <w:rPr>
          <w:b/>
          <w:bCs/>
        </w:rPr>
        <w:t xml:space="preserve">Kobieto, Twoje emocje to ważna sprawa! </w:t>
      </w:r>
      <w:r w:rsidR="00C800E0">
        <w:rPr>
          <w:b/>
          <w:bCs/>
        </w:rPr>
        <w:t>Pamiętaj, że w</w:t>
      </w:r>
      <w:r w:rsidRPr="00863B9E">
        <w:rPr>
          <w:b/>
          <w:bCs/>
        </w:rPr>
        <w:t xml:space="preserve">szystko, co czujesz jest OK! </w:t>
      </w:r>
      <w:r w:rsidR="00C800E0">
        <w:rPr>
          <w:b/>
          <w:bCs/>
        </w:rPr>
        <w:t>W</w:t>
      </w:r>
      <w:r w:rsidRPr="00863B9E">
        <w:rPr>
          <w:b/>
          <w:bCs/>
        </w:rPr>
        <w:t>yraża</w:t>
      </w:r>
      <w:r w:rsidR="00C800E0">
        <w:rPr>
          <w:b/>
          <w:bCs/>
        </w:rPr>
        <w:t>jąc</w:t>
      </w:r>
      <w:r w:rsidRPr="00863B9E">
        <w:rPr>
          <w:b/>
          <w:bCs/>
        </w:rPr>
        <w:t xml:space="preserve"> emocj</w:t>
      </w:r>
      <w:r w:rsidR="00C800E0">
        <w:rPr>
          <w:b/>
          <w:bCs/>
        </w:rPr>
        <w:t>e</w:t>
      </w:r>
      <w:r w:rsidRPr="00863B9E">
        <w:rPr>
          <w:b/>
          <w:bCs/>
        </w:rPr>
        <w:t xml:space="preserve"> chroni</w:t>
      </w:r>
      <w:r w:rsidR="00C800E0">
        <w:rPr>
          <w:b/>
          <w:bCs/>
        </w:rPr>
        <w:t>sz</w:t>
      </w:r>
      <w:r w:rsidRPr="00863B9E">
        <w:rPr>
          <w:b/>
          <w:bCs/>
        </w:rPr>
        <w:t xml:space="preserve"> </w:t>
      </w:r>
      <w:r w:rsidR="00C800E0">
        <w:rPr>
          <w:b/>
          <w:bCs/>
        </w:rPr>
        <w:t>swoje</w:t>
      </w:r>
      <w:r w:rsidR="00C800E0" w:rsidRPr="00863B9E">
        <w:rPr>
          <w:b/>
          <w:bCs/>
        </w:rPr>
        <w:t xml:space="preserve"> </w:t>
      </w:r>
      <w:r w:rsidRPr="00863B9E">
        <w:rPr>
          <w:b/>
          <w:bCs/>
        </w:rPr>
        <w:t>zdrowie! Zrób to tu i teraz! I zobacz, że nie jesteś w tym sama</w:t>
      </w:r>
      <w:r>
        <w:rPr>
          <w:b/>
          <w:bCs/>
        </w:rPr>
        <w:t>!</w:t>
      </w:r>
    </w:p>
    <w:p w14:paraId="73DD3B11" w14:textId="5745F39A" w:rsidR="00770758" w:rsidRPr="003679BF" w:rsidRDefault="00770758" w:rsidP="0032315A">
      <w:pPr>
        <w:jc w:val="both"/>
        <w:rPr>
          <w:rFonts w:asciiTheme="majorHAnsi" w:hAnsiTheme="majorHAnsi" w:cstheme="majorHAnsi"/>
        </w:rPr>
      </w:pPr>
      <w:r w:rsidRPr="003679BF">
        <w:rPr>
          <w:rFonts w:asciiTheme="majorHAnsi" w:hAnsiTheme="majorHAnsi" w:cstheme="majorHAnsi"/>
        </w:rPr>
        <w:t xml:space="preserve">Już 31 maja br. (poniedziałek) w godzinach </w:t>
      </w:r>
      <w:r w:rsidRPr="00F768B1">
        <w:rPr>
          <w:rFonts w:asciiTheme="majorHAnsi" w:hAnsiTheme="majorHAnsi" w:cstheme="majorHAnsi"/>
        </w:rPr>
        <w:t>1</w:t>
      </w:r>
      <w:r w:rsidR="00F768B1" w:rsidRPr="00F768B1">
        <w:rPr>
          <w:rFonts w:asciiTheme="majorHAnsi" w:hAnsiTheme="majorHAnsi" w:cstheme="majorHAnsi"/>
        </w:rPr>
        <w:t>5</w:t>
      </w:r>
      <w:r w:rsidRPr="00F768B1">
        <w:rPr>
          <w:rFonts w:asciiTheme="majorHAnsi" w:hAnsiTheme="majorHAnsi" w:cstheme="majorHAnsi"/>
        </w:rPr>
        <w:t>:00 – 20:00</w:t>
      </w:r>
      <w:r w:rsidRPr="003679BF">
        <w:rPr>
          <w:rFonts w:asciiTheme="majorHAnsi" w:hAnsiTheme="majorHAnsi" w:cstheme="majorHAnsi"/>
        </w:rPr>
        <w:t xml:space="preserve"> w samym centrum Warszawy odbędzie się</w:t>
      </w:r>
      <w:r w:rsidR="003E6D15">
        <w:rPr>
          <w:rFonts w:asciiTheme="majorHAnsi" w:hAnsiTheme="majorHAnsi" w:cstheme="majorHAnsi"/>
        </w:rPr>
        <w:t xml:space="preserve"> </w:t>
      </w:r>
      <w:r w:rsidR="00A22062">
        <w:rPr>
          <w:rFonts w:asciiTheme="majorHAnsi" w:hAnsiTheme="majorHAnsi" w:cstheme="majorHAnsi"/>
        </w:rPr>
        <w:t xml:space="preserve">happening </w:t>
      </w:r>
      <w:r w:rsidR="00E147FB">
        <w:rPr>
          <w:rFonts w:asciiTheme="majorHAnsi" w:hAnsiTheme="majorHAnsi" w:cstheme="majorHAnsi"/>
        </w:rPr>
        <w:t>o kobietach i dla kobiet</w:t>
      </w:r>
      <w:r w:rsidR="0032315A">
        <w:rPr>
          <w:rFonts w:asciiTheme="majorHAnsi" w:hAnsiTheme="majorHAnsi" w:cstheme="majorHAnsi"/>
        </w:rPr>
        <w:t xml:space="preserve">, </w:t>
      </w:r>
      <w:r w:rsidR="00A22062" w:rsidRPr="003679BF">
        <w:rPr>
          <w:rFonts w:asciiTheme="majorHAnsi" w:hAnsiTheme="majorHAnsi" w:cstheme="majorHAnsi"/>
        </w:rPr>
        <w:t>organizowan</w:t>
      </w:r>
      <w:r w:rsidR="00A22062">
        <w:rPr>
          <w:rFonts w:asciiTheme="majorHAnsi" w:hAnsiTheme="majorHAnsi" w:cstheme="majorHAnsi"/>
        </w:rPr>
        <w:t>y</w:t>
      </w:r>
      <w:r w:rsidR="00A22062" w:rsidRPr="003679BF">
        <w:rPr>
          <w:rFonts w:asciiTheme="majorHAnsi" w:hAnsiTheme="majorHAnsi" w:cstheme="majorHAnsi"/>
        </w:rPr>
        <w:t xml:space="preserve"> </w:t>
      </w:r>
      <w:r w:rsidRPr="003679BF">
        <w:rPr>
          <w:rFonts w:asciiTheme="majorHAnsi" w:hAnsiTheme="majorHAnsi" w:cstheme="majorHAnsi"/>
        </w:rPr>
        <w:t xml:space="preserve">w ramach kampanii na rzecz zdrowia psychicznego #wKobiecejGłowie. </w:t>
      </w:r>
    </w:p>
    <w:p w14:paraId="093002BA" w14:textId="319F5022" w:rsidR="00770758" w:rsidRPr="003679BF" w:rsidRDefault="00770758" w:rsidP="0032315A">
      <w:pPr>
        <w:jc w:val="both"/>
        <w:rPr>
          <w:rFonts w:asciiTheme="majorHAnsi" w:hAnsiTheme="majorHAnsi" w:cstheme="majorHAnsi"/>
        </w:rPr>
      </w:pPr>
      <w:r w:rsidRPr="003679BF">
        <w:rPr>
          <w:rFonts w:asciiTheme="majorHAnsi" w:hAnsiTheme="majorHAnsi" w:cstheme="majorHAnsi"/>
        </w:rPr>
        <w:t>Akcja ma zwrócić uwagę na potrzebę wyrażania oraz nazywania emocji</w:t>
      </w:r>
      <w:r w:rsidR="00B7607B">
        <w:rPr>
          <w:rFonts w:asciiTheme="majorHAnsi" w:hAnsiTheme="majorHAnsi" w:cstheme="majorHAnsi"/>
        </w:rPr>
        <w:t xml:space="preserve"> przez kobiety</w:t>
      </w:r>
      <w:r w:rsidR="003E6D15">
        <w:rPr>
          <w:rFonts w:asciiTheme="majorHAnsi" w:hAnsiTheme="majorHAnsi" w:cstheme="majorHAnsi"/>
        </w:rPr>
        <w:t xml:space="preserve">. Dlaczego to </w:t>
      </w:r>
      <w:r w:rsidR="00E147FB">
        <w:rPr>
          <w:rFonts w:asciiTheme="majorHAnsi" w:hAnsiTheme="majorHAnsi" w:cstheme="majorHAnsi"/>
        </w:rPr>
        <w:t>takie ważne</w:t>
      </w:r>
      <w:r w:rsidR="003E6D15">
        <w:rPr>
          <w:rFonts w:asciiTheme="majorHAnsi" w:hAnsiTheme="majorHAnsi" w:cstheme="majorHAnsi"/>
        </w:rPr>
        <w:t>? B</w:t>
      </w:r>
      <w:r w:rsidR="0032315A">
        <w:rPr>
          <w:rFonts w:asciiTheme="majorHAnsi" w:hAnsiTheme="majorHAnsi" w:cstheme="majorHAnsi"/>
        </w:rPr>
        <w:t>o jest</w:t>
      </w:r>
      <w:r w:rsidR="0032315A" w:rsidRPr="003679BF">
        <w:rPr>
          <w:rFonts w:asciiTheme="majorHAnsi" w:hAnsiTheme="majorHAnsi" w:cstheme="majorHAnsi"/>
        </w:rPr>
        <w:t xml:space="preserve"> to jeden z podstawowych filarów dbania o zdrowie!</w:t>
      </w:r>
      <w:r w:rsidR="0032315A">
        <w:rPr>
          <w:rFonts w:asciiTheme="majorHAnsi" w:hAnsiTheme="majorHAnsi" w:cstheme="majorHAnsi"/>
        </w:rPr>
        <w:t xml:space="preserve"> Tymczasem</w:t>
      </w:r>
      <w:r w:rsidR="002B41C0">
        <w:rPr>
          <w:rFonts w:asciiTheme="majorHAnsi" w:hAnsiTheme="majorHAnsi" w:cstheme="majorHAnsi"/>
        </w:rPr>
        <w:t>,</w:t>
      </w:r>
      <w:r w:rsidR="0032315A">
        <w:rPr>
          <w:rFonts w:asciiTheme="majorHAnsi" w:hAnsiTheme="majorHAnsi" w:cstheme="majorHAnsi"/>
        </w:rPr>
        <w:t xml:space="preserve"> w</w:t>
      </w:r>
      <w:r w:rsidRPr="003679BF">
        <w:rPr>
          <w:rFonts w:asciiTheme="majorHAnsi" w:hAnsiTheme="majorHAnsi" w:cstheme="majorHAnsi"/>
        </w:rPr>
        <w:t>edług badania przeprowadzonego na zlecenie Instytutu LB Medical, tylko 14% kobiet rozmawia o swoich emocjach</w:t>
      </w:r>
      <w:r w:rsidR="002B41C0">
        <w:rPr>
          <w:rFonts w:asciiTheme="majorHAnsi" w:hAnsiTheme="majorHAnsi" w:cstheme="majorHAnsi"/>
        </w:rPr>
        <w:t>!</w:t>
      </w:r>
    </w:p>
    <w:p w14:paraId="5DCFDF50" w14:textId="02B17C0B" w:rsidR="00BC4A4B" w:rsidRDefault="00BC4A4B" w:rsidP="00A7484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ramach akcji organizatorzy będą zachęcać kobiety do uzewnętrzniania swoich emocji w symboliczny, </w:t>
      </w:r>
      <w:r>
        <w:rPr>
          <w:rFonts w:asciiTheme="majorHAnsi" w:hAnsiTheme="majorHAnsi"/>
        </w:rPr>
        <w:t>niekrzywdzący siebie oraz innych</w:t>
      </w:r>
      <w:r>
        <w:rPr>
          <w:rFonts w:asciiTheme="majorHAnsi" w:hAnsiTheme="majorHAnsi" w:cstheme="majorHAnsi"/>
        </w:rPr>
        <w:t xml:space="preserve"> sposób – poprzez rzucenie kolorową farbą w białe płótno, z którego ma zostać utworzony kolorowy pejzaż emocji. Każdy kolor będzie symbolizował inną emocję – pomarańczowy może być kolorem radości, a</w:t>
      </w:r>
      <w:r w:rsidR="003311AB">
        <w:rPr>
          <w:rFonts w:asciiTheme="majorHAnsi" w:hAnsiTheme="majorHAnsi" w:cstheme="majorHAnsi"/>
        </w:rPr>
        <w:t xml:space="preserve"> czarny</w:t>
      </w:r>
      <w:r>
        <w:rPr>
          <w:rFonts w:asciiTheme="majorHAnsi" w:hAnsiTheme="majorHAnsi" w:cstheme="majorHAnsi"/>
        </w:rPr>
        <w:t xml:space="preserve"> kolorem smutku. Każda kobieta sama zadecyduje jaki kolor wybiera – </w:t>
      </w:r>
      <w:r w:rsidR="003311AB">
        <w:rPr>
          <w:rFonts w:asciiTheme="majorHAnsi" w:hAnsiTheme="majorHAnsi" w:cstheme="majorHAnsi"/>
        </w:rPr>
        <w:t xml:space="preserve">w ten sposób będzie mogła wyrazić to, co czuje. </w:t>
      </w:r>
    </w:p>
    <w:p w14:paraId="482F459D" w14:textId="433271FD" w:rsidR="003679BF" w:rsidRPr="003679BF" w:rsidRDefault="003679BF" w:rsidP="0032315A">
      <w:pPr>
        <w:jc w:val="both"/>
        <w:rPr>
          <w:rFonts w:asciiTheme="majorHAnsi" w:hAnsiTheme="majorHAnsi" w:cstheme="majorHAnsi"/>
        </w:rPr>
      </w:pPr>
      <w:r w:rsidRPr="003679BF">
        <w:rPr>
          <w:rFonts w:asciiTheme="majorHAnsi" w:hAnsiTheme="majorHAnsi" w:cstheme="majorHAnsi"/>
        </w:rPr>
        <w:t xml:space="preserve">Organizatorem akcji „Emocje w </w:t>
      </w:r>
      <w:r w:rsidR="0032315A">
        <w:rPr>
          <w:rFonts w:asciiTheme="majorHAnsi" w:hAnsiTheme="majorHAnsi" w:cstheme="majorHAnsi"/>
        </w:rPr>
        <w:t>c</w:t>
      </w:r>
      <w:r w:rsidRPr="003679BF">
        <w:rPr>
          <w:rFonts w:asciiTheme="majorHAnsi" w:hAnsiTheme="majorHAnsi" w:cstheme="majorHAnsi"/>
        </w:rPr>
        <w:t>entrum” jest Instytut LB Medical, inicjator kampanii na rzecz zdrowia psychicznego kobiet #wKobiecejGłowie</w:t>
      </w:r>
      <w:r w:rsidR="0032315A">
        <w:rPr>
          <w:rFonts w:asciiTheme="majorHAnsi" w:hAnsiTheme="majorHAnsi" w:cstheme="majorHAnsi"/>
        </w:rPr>
        <w:t xml:space="preserve">, której </w:t>
      </w:r>
      <w:r w:rsidR="0032315A">
        <w:rPr>
          <w:rFonts w:asciiTheme="majorHAnsi" w:hAnsiTheme="majorHAnsi" w:cstheme="majorHAnsi"/>
          <w:color w:val="050505"/>
          <w:shd w:val="clear" w:color="auto" w:fill="FFFFFF"/>
        </w:rPr>
        <w:t>c</w:t>
      </w:r>
      <w:r w:rsidRPr="003679BF">
        <w:rPr>
          <w:rFonts w:asciiTheme="majorHAnsi" w:hAnsiTheme="majorHAnsi" w:cstheme="majorHAnsi"/>
          <w:color w:val="050505"/>
          <w:shd w:val="clear" w:color="auto" w:fill="FFFFFF"/>
        </w:rPr>
        <w:t xml:space="preserve">elem jest skupienie uwagi na zdrowiu kobiet, jako grupy szczególnie narażonej na zaburzenia psychiczne. </w:t>
      </w:r>
      <w:r w:rsidR="00FF778F">
        <w:rPr>
          <w:rFonts w:asciiTheme="majorHAnsi" w:hAnsiTheme="majorHAnsi" w:cstheme="majorHAnsi"/>
          <w:color w:val="050505"/>
          <w:shd w:val="clear" w:color="auto" w:fill="FFFFFF"/>
        </w:rPr>
        <w:t>W ramach kampanii</w:t>
      </w:r>
      <w:r w:rsidR="002B41C0">
        <w:rPr>
          <w:rFonts w:asciiTheme="majorHAnsi" w:hAnsiTheme="majorHAnsi" w:cstheme="majorHAnsi"/>
          <w:color w:val="050505"/>
          <w:shd w:val="clear" w:color="auto" w:fill="FFFFFF"/>
        </w:rPr>
        <w:t>,</w:t>
      </w:r>
      <w:r w:rsidR="00FF778F">
        <w:rPr>
          <w:rFonts w:asciiTheme="majorHAnsi" w:hAnsiTheme="majorHAnsi" w:cstheme="majorHAnsi"/>
          <w:color w:val="050505"/>
          <w:shd w:val="clear" w:color="auto" w:fill="FFFFFF"/>
        </w:rPr>
        <w:t xml:space="preserve"> r</w:t>
      </w:r>
      <w:r w:rsidRPr="003679BF">
        <w:rPr>
          <w:rFonts w:asciiTheme="majorHAnsi" w:hAnsiTheme="majorHAnsi" w:cstheme="majorHAnsi"/>
          <w:color w:val="050505"/>
          <w:shd w:val="clear" w:color="auto" w:fill="FFFFFF"/>
        </w:rPr>
        <w:t xml:space="preserve">azem </w:t>
      </w:r>
      <w:r w:rsidR="00FF778F">
        <w:rPr>
          <w:rFonts w:asciiTheme="majorHAnsi" w:hAnsiTheme="majorHAnsi" w:cstheme="majorHAnsi"/>
          <w:color w:val="050505"/>
          <w:shd w:val="clear" w:color="auto" w:fill="FFFFFF"/>
        </w:rPr>
        <w:t xml:space="preserve">z głównym partnerem: </w:t>
      </w:r>
      <w:r w:rsidRPr="003679BF">
        <w:rPr>
          <w:rFonts w:asciiTheme="majorHAnsi" w:hAnsiTheme="majorHAnsi" w:cstheme="majorHAnsi"/>
          <w:color w:val="050505"/>
          <w:shd w:val="clear" w:color="auto" w:fill="FFFFFF"/>
        </w:rPr>
        <w:t>Gedeon Richter</w:t>
      </w:r>
      <w:r w:rsidR="00FF778F">
        <w:rPr>
          <w:rFonts w:asciiTheme="majorHAnsi" w:hAnsiTheme="majorHAnsi" w:cstheme="majorHAnsi"/>
          <w:color w:val="050505"/>
          <w:shd w:val="clear" w:color="auto" w:fill="FFFFFF"/>
        </w:rPr>
        <w:t>,</w:t>
      </w:r>
      <w:r w:rsidRPr="003679BF">
        <w:rPr>
          <w:rFonts w:asciiTheme="majorHAnsi" w:hAnsiTheme="majorHAnsi" w:cstheme="majorHAnsi"/>
          <w:color w:val="050505"/>
          <w:shd w:val="clear" w:color="auto" w:fill="FFFFFF"/>
        </w:rPr>
        <w:t xml:space="preserve"> </w:t>
      </w:r>
      <w:r w:rsidR="002B41C0">
        <w:rPr>
          <w:rFonts w:asciiTheme="majorHAnsi" w:hAnsiTheme="majorHAnsi" w:cstheme="majorHAnsi"/>
          <w:color w:val="050505"/>
          <w:shd w:val="clear" w:color="auto" w:fill="FFFFFF"/>
        </w:rPr>
        <w:t>organizatorzy chcą</w:t>
      </w:r>
      <w:r w:rsidR="002B41C0" w:rsidRPr="003679BF">
        <w:rPr>
          <w:rFonts w:asciiTheme="majorHAnsi" w:hAnsiTheme="majorHAnsi" w:cstheme="majorHAnsi"/>
          <w:color w:val="050505"/>
          <w:shd w:val="clear" w:color="auto" w:fill="FFFFFF"/>
        </w:rPr>
        <w:t xml:space="preserve"> </w:t>
      </w:r>
      <w:r w:rsidR="002B41C0">
        <w:rPr>
          <w:rFonts w:asciiTheme="majorHAnsi" w:hAnsiTheme="majorHAnsi" w:cstheme="majorHAnsi"/>
          <w:color w:val="050505"/>
          <w:shd w:val="clear" w:color="auto" w:fill="FFFFFF"/>
        </w:rPr>
        <w:t>dać</w:t>
      </w:r>
      <w:r w:rsidR="002B41C0" w:rsidRPr="003679BF">
        <w:rPr>
          <w:rFonts w:asciiTheme="majorHAnsi" w:hAnsiTheme="majorHAnsi" w:cstheme="majorHAnsi"/>
          <w:color w:val="050505"/>
          <w:shd w:val="clear" w:color="auto" w:fill="FFFFFF"/>
        </w:rPr>
        <w:t xml:space="preserve"> </w:t>
      </w:r>
      <w:r w:rsidR="00FF778F">
        <w:rPr>
          <w:rFonts w:asciiTheme="majorHAnsi" w:hAnsiTheme="majorHAnsi" w:cstheme="majorHAnsi"/>
          <w:color w:val="050505"/>
          <w:shd w:val="clear" w:color="auto" w:fill="FFFFFF"/>
        </w:rPr>
        <w:t>k</w:t>
      </w:r>
      <w:r w:rsidRPr="003679BF">
        <w:rPr>
          <w:rFonts w:asciiTheme="majorHAnsi" w:hAnsiTheme="majorHAnsi" w:cstheme="majorHAnsi"/>
          <w:color w:val="050505"/>
          <w:shd w:val="clear" w:color="auto" w:fill="FFFFFF"/>
        </w:rPr>
        <w:t>obietom poczucie zrozumienia oraz przestrzeń do rozmów o problemach i trudnych emocjach.</w:t>
      </w:r>
    </w:p>
    <w:p w14:paraId="7DDDE2FF" w14:textId="64D4C004" w:rsidR="003679BF" w:rsidRPr="00E147FB" w:rsidRDefault="0032315A" w:rsidP="0032315A">
      <w:pPr>
        <w:jc w:val="both"/>
        <w:rPr>
          <w:rFonts w:ascii="Calibri Light" w:hAnsi="Calibri Light" w:cs="Calibri Light"/>
        </w:rPr>
      </w:pPr>
      <w:r w:rsidRPr="00E147FB">
        <w:rPr>
          <w:rFonts w:ascii="Calibri Light" w:hAnsi="Calibri Light" w:cs="Calibri Light"/>
        </w:rPr>
        <w:t>KIEDY</w:t>
      </w:r>
      <w:r w:rsidR="00E147FB" w:rsidRPr="00E147FB">
        <w:rPr>
          <w:rFonts w:ascii="Calibri Light" w:hAnsi="Calibri Light" w:cs="Calibri Light"/>
        </w:rPr>
        <w:t>?</w:t>
      </w:r>
    </w:p>
    <w:p w14:paraId="799C43E0" w14:textId="2A67ADF6" w:rsidR="00B7607B" w:rsidRDefault="00770758" w:rsidP="0032315A">
      <w:pPr>
        <w:jc w:val="both"/>
        <w:rPr>
          <w:rFonts w:ascii="Calibri Light" w:hAnsi="Calibri Light" w:cs="Calibri Light"/>
          <w:b/>
          <w:bCs/>
        </w:rPr>
      </w:pPr>
      <w:r w:rsidRPr="003679BF">
        <w:rPr>
          <w:rFonts w:ascii="Calibri Light" w:hAnsi="Calibri Light" w:cs="Calibri Light"/>
          <w:b/>
          <w:bCs/>
        </w:rPr>
        <w:t>31.05.2021 w godzinach 1</w:t>
      </w:r>
      <w:r w:rsidR="00F768B1">
        <w:rPr>
          <w:rFonts w:ascii="Calibri Light" w:hAnsi="Calibri Light" w:cs="Calibri Light"/>
          <w:b/>
          <w:bCs/>
        </w:rPr>
        <w:t>5</w:t>
      </w:r>
      <w:r w:rsidRPr="003679BF">
        <w:rPr>
          <w:rFonts w:ascii="Calibri Light" w:hAnsi="Calibri Light" w:cs="Calibri Light"/>
          <w:b/>
          <w:bCs/>
        </w:rPr>
        <w:t>:00</w:t>
      </w:r>
      <w:r w:rsidR="0032315A">
        <w:rPr>
          <w:rFonts w:ascii="Calibri Light" w:hAnsi="Calibri Light" w:cs="Calibri Light"/>
          <w:b/>
          <w:bCs/>
        </w:rPr>
        <w:t>-</w:t>
      </w:r>
      <w:r w:rsidRPr="003679BF">
        <w:rPr>
          <w:rFonts w:ascii="Calibri Light" w:hAnsi="Calibri Light" w:cs="Calibri Light"/>
          <w:b/>
          <w:bCs/>
        </w:rPr>
        <w:t>20:00</w:t>
      </w:r>
    </w:p>
    <w:p w14:paraId="3AF1E521" w14:textId="50D74A85" w:rsidR="00B7607B" w:rsidRPr="00E147FB" w:rsidRDefault="0032315A" w:rsidP="0032315A">
      <w:pPr>
        <w:jc w:val="both"/>
        <w:rPr>
          <w:rFonts w:ascii="Calibri Light" w:hAnsi="Calibri Light" w:cs="Calibri Light"/>
        </w:rPr>
      </w:pPr>
      <w:r w:rsidRPr="00E147FB">
        <w:rPr>
          <w:rFonts w:ascii="Calibri Light" w:hAnsi="Calibri Light" w:cs="Calibri Light"/>
        </w:rPr>
        <w:t>GDZIE</w:t>
      </w:r>
      <w:r w:rsidR="00E147FB" w:rsidRPr="00E147FB">
        <w:rPr>
          <w:rFonts w:ascii="Calibri Light" w:hAnsi="Calibri Light" w:cs="Calibri Light"/>
        </w:rPr>
        <w:t>?</w:t>
      </w:r>
    </w:p>
    <w:p w14:paraId="51F2AE0E" w14:textId="2366A335" w:rsidR="003679BF" w:rsidRPr="003679BF" w:rsidRDefault="0032315A" w:rsidP="0032315A">
      <w:pPr>
        <w:jc w:val="both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>W okolicach</w:t>
      </w:r>
      <w:r w:rsidR="00770758" w:rsidRPr="003679BF">
        <w:rPr>
          <w:rFonts w:ascii="Calibri Light" w:hAnsi="Calibri Light" w:cs="Calibri Light"/>
          <w:b/>
          <w:bCs/>
        </w:rPr>
        <w:t xml:space="preserve"> </w:t>
      </w:r>
      <w:r>
        <w:rPr>
          <w:rFonts w:ascii="Calibri Light" w:hAnsi="Calibri Light" w:cs="Calibri Light"/>
          <w:b/>
          <w:bCs/>
        </w:rPr>
        <w:t>B</w:t>
      </w:r>
      <w:r w:rsidR="00770758" w:rsidRPr="003679BF">
        <w:rPr>
          <w:rFonts w:ascii="Calibri Light" w:hAnsi="Calibri Light" w:cs="Calibri Light"/>
          <w:b/>
          <w:bCs/>
        </w:rPr>
        <w:t xml:space="preserve">aru </w:t>
      </w:r>
      <w:r>
        <w:rPr>
          <w:rFonts w:ascii="Calibri Light" w:hAnsi="Calibri Light" w:cs="Calibri Light"/>
          <w:b/>
          <w:bCs/>
        </w:rPr>
        <w:t>S</w:t>
      </w:r>
      <w:r w:rsidR="00770758" w:rsidRPr="003679BF">
        <w:rPr>
          <w:rFonts w:ascii="Calibri Light" w:hAnsi="Calibri Light" w:cs="Calibri Light"/>
          <w:b/>
          <w:bCs/>
        </w:rPr>
        <w:t>tudio</w:t>
      </w:r>
      <w:r>
        <w:rPr>
          <w:rFonts w:ascii="Calibri Light" w:hAnsi="Calibri Light" w:cs="Calibri Light"/>
          <w:b/>
          <w:bCs/>
        </w:rPr>
        <w:t xml:space="preserve">, przy </w:t>
      </w:r>
      <w:r w:rsidR="00770758" w:rsidRPr="003679BF">
        <w:rPr>
          <w:rFonts w:ascii="Calibri Light" w:hAnsi="Calibri Light" w:cs="Calibri Light"/>
          <w:b/>
          <w:bCs/>
        </w:rPr>
        <w:t>Pałac</w:t>
      </w:r>
      <w:r>
        <w:rPr>
          <w:rFonts w:ascii="Calibri Light" w:hAnsi="Calibri Light" w:cs="Calibri Light"/>
          <w:b/>
          <w:bCs/>
        </w:rPr>
        <w:t>u</w:t>
      </w:r>
      <w:r w:rsidR="00770758" w:rsidRPr="003679BF">
        <w:rPr>
          <w:rFonts w:ascii="Calibri Light" w:hAnsi="Calibri Light" w:cs="Calibri Light"/>
          <w:b/>
          <w:bCs/>
        </w:rPr>
        <w:t xml:space="preserve"> Kultury i Nauki w Warszawie</w:t>
      </w:r>
    </w:p>
    <w:p w14:paraId="6EF10A41" w14:textId="53C250DD" w:rsidR="00770758" w:rsidRDefault="00E147FB" w:rsidP="0032315A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Emocje w centrum. </w:t>
      </w:r>
      <w:r w:rsidR="00FF778F">
        <w:rPr>
          <w:rFonts w:ascii="Calibri Light" w:hAnsi="Calibri Light" w:cs="Calibri Light"/>
        </w:rPr>
        <w:t xml:space="preserve">Dołącz do nas </w:t>
      </w:r>
      <w:r w:rsidR="002B41C0">
        <w:rPr>
          <w:rFonts w:ascii="Calibri Light" w:hAnsi="Calibri Light" w:cs="Calibri Light"/>
        </w:rPr>
        <w:t>wyrzuć to z siebie</w:t>
      </w:r>
      <w:r>
        <w:rPr>
          <w:rFonts w:ascii="Calibri Light" w:hAnsi="Calibri Light" w:cs="Calibri Light"/>
        </w:rPr>
        <w:t>!</w:t>
      </w:r>
    </w:p>
    <w:p w14:paraId="33083007" w14:textId="77777777" w:rsidR="00770758" w:rsidRPr="003311AB" w:rsidRDefault="00770758" w:rsidP="0032315A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7EE1069F" w14:textId="1AE9257F" w:rsidR="004B6939" w:rsidRPr="003311AB" w:rsidRDefault="005579CF" w:rsidP="0032315A">
      <w:pPr>
        <w:spacing w:after="0" w:line="240" w:lineRule="auto"/>
        <w:rPr>
          <w:rFonts w:asciiTheme="majorHAnsi" w:hAnsiTheme="majorHAnsi" w:cstheme="majorHAnsi"/>
        </w:rPr>
      </w:pPr>
      <w:r w:rsidRPr="003311AB">
        <w:rPr>
          <w:rFonts w:asciiTheme="majorHAnsi" w:hAnsiTheme="majorHAnsi" w:cstheme="majorHAnsi"/>
        </w:rPr>
        <w:t>Więcej informacji:</w:t>
      </w:r>
      <w:bookmarkStart w:id="1" w:name="_Hlk62823682"/>
      <w:r w:rsidR="009A475A" w:rsidRPr="003311AB">
        <w:rPr>
          <w:rFonts w:asciiTheme="majorHAnsi" w:hAnsiTheme="majorHAnsi" w:cstheme="majorHAnsi"/>
        </w:rPr>
        <w:br/>
      </w:r>
      <w:r w:rsidR="0032315A" w:rsidRPr="003311AB">
        <w:rPr>
          <w:rFonts w:asciiTheme="majorHAnsi" w:hAnsiTheme="majorHAnsi" w:cstheme="majorHAnsi"/>
          <w:shd w:val="clear" w:color="auto" w:fill="FFFFFF"/>
        </w:rPr>
        <w:t>Weronika Trawczyńska</w:t>
      </w:r>
      <w:r w:rsidR="009A475A" w:rsidRPr="003311AB">
        <w:rPr>
          <w:rFonts w:asciiTheme="majorHAnsi" w:hAnsiTheme="majorHAnsi" w:cstheme="majorHAnsi"/>
        </w:rPr>
        <w:br/>
      </w:r>
      <w:r w:rsidR="009A475A" w:rsidRPr="003311AB">
        <w:rPr>
          <w:rFonts w:asciiTheme="majorHAnsi" w:hAnsiTheme="majorHAnsi" w:cstheme="majorHAnsi"/>
          <w:shd w:val="clear" w:color="auto" w:fill="FFFFFF"/>
        </w:rPr>
        <w:t>tel.:  </w:t>
      </w:r>
      <w:bookmarkEnd w:id="1"/>
      <w:r w:rsidR="003311AB" w:rsidRPr="003311AB">
        <w:rPr>
          <w:rFonts w:asciiTheme="majorHAnsi" w:eastAsia="Times New Roman" w:hAnsiTheme="majorHAnsi" w:cstheme="majorHAnsi"/>
          <w:noProof/>
          <w:lang w:eastAsia="pl-PL"/>
        </w:rPr>
        <w:t>+48 535 444 507</w:t>
      </w:r>
    </w:p>
    <w:p w14:paraId="28E639F9" w14:textId="40BB691F" w:rsidR="004B6939" w:rsidRPr="003311AB" w:rsidRDefault="004B6939" w:rsidP="0032315A">
      <w:pPr>
        <w:spacing w:after="0" w:line="240" w:lineRule="auto"/>
        <w:jc w:val="both"/>
        <w:rPr>
          <w:rFonts w:asciiTheme="majorHAnsi" w:hAnsiTheme="majorHAnsi" w:cstheme="majorHAnsi"/>
          <w:color w:val="000000"/>
          <w:shd w:val="clear" w:color="auto" w:fill="FFFFFF"/>
          <w:lang w:val="en-US"/>
        </w:rPr>
      </w:pPr>
      <w:r w:rsidRPr="003311AB">
        <w:rPr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email: </w:t>
      </w:r>
      <w:hyperlink r:id="rId8" w:history="1">
        <w:r w:rsidRPr="003311AB">
          <w:rPr>
            <w:rStyle w:val="Hipercze"/>
            <w:rFonts w:asciiTheme="majorHAnsi" w:hAnsiTheme="majorHAnsi" w:cstheme="majorHAnsi"/>
            <w:shd w:val="clear" w:color="auto" w:fill="FFFFFF"/>
            <w:lang w:val="en-US"/>
          </w:rPr>
          <w:t>wkobiecejglowie@instytutlbmedical.pl</w:t>
        </w:r>
      </w:hyperlink>
    </w:p>
    <w:p w14:paraId="46F77DFF" w14:textId="62FE1820" w:rsidR="005B77F9" w:rsidRPr="003311AB" w:rsidRDefault="008050D2" w:rsidP="0032315A">
      <w:pPr>
        <w:jc w:val="both"/>
        <w:rPr>
          <w:rFonts w:asciiTheme="majorHAnsi" w:hAnsiTheme="majorHAnsi" w:cstheme="majorHAnsi"/>
          <w:lang w:val="en-US"/>
        </w:rPr>
      </w:pPr>
      <w:hyperlink r:id="rId9" w:history="1">
        <w:r w:rsidR="009D526D" w:rsidRPr="003311AB">
          <w:rPr>
            <w:rStyle w:val="Hipercze"/>
            <w:rFonts w:asciiTheme="majorHAnsi" w:hAnsiTheme="majorHAnsi" w:cstheme="majorHAnsi"/>
            <w:shd w:val="clear" w:color="auto" w:fill="FFFFFF"/>
            <w:lang w:val="en-US"/>
          </w:rPr>
          <w:t>https://naszawtymglowa.pl/kampania-spoleczna-w-kobiecej-glowie/</w:t>
        </w:r>
      </w:hyperlink>
      <w:bookmarkEnd w:id="0"/>
    </w:p>
    <w:p w14:paraId="6F26B5AE" w14:textId="208CBFAC" w:rsidR="00C8409D" w:rsidRPr="00B404CC" w:rsidRDefault="005579CF" w:rsidP="0032315A">
      <w:pPr>
        <w:jc w:val="both"/>
        <w:rPr>
          <w:rFonts w:asciiTheme="majorHAnsi" w:hAnsiTheme="majorHAnsi" w:cstheme="majorHAnsi"/>
          <w:sz w:val="20"/>
          <w:szCs w:val="20"/>
        </w:rPr>
      </w:pPr>
      <w:r w:rsidRPr="00B404CC">
        <w:rPr>
          <w:rFonts w:asciiTheme="majorHAnsi" w:hAnsiTheme="majorHAnsi" w:cstheme="majorHAnsi"/>
          <w:sz w:val="20"/>
          <w:szCs w:val="20"/>
        </w:rPr>
        <w:t xml:space="preserve">Instytut LB Medical powstał z myślą o potrzebach zdrowotnych Polaków. Instytut tworzą wybitni specjaliści w dziedzinie ochrony zdrowia oraz komunikacji zdrowotnej. Co robimy? Komunikujemy, edukujemy i walczymy o pacjentów. Podejmujemy zadania z zakresu zdrowia i higieny, a w szczególności zadania z zakresu promocji zdrowia i profilaktyki chorób. Budowanie świadomości problemów zdrowotnych oraz edukowanie na temat profilaktyki i rozwiązań terapeutycznych to nasz nadrzędny cel. Łączymy doświadczenie ekspertów medycznych, prawników,  specjalistów od komunikacji z doświadczeniem pacjenta i ich rodzin, co daje nam możliwość angażowania się w sprawy ważne dla pacjentów, organizacji prozdrowotnych i instytucji naukowych oraz prawo do społecznej dyskusji o najważniejszych problemach zdrowotnych. Misją Instytutu jest polepszanie jakości życia </w:t>
      </w:r>
      <w:r w:rsidRPr="00B404CC">
        <w:rPr>
          <w:rFonts w:asciiTheme="majorHAnsi" w:hAnsiTheme="majorHAnsi" w:cstheme="majorHAnsi"/>
          <w:sz w:val="20"/>
          <w:szCs w:val="20"/>
        </w:rPr>
        <w:lastRenderedPageBreak/>
        <w:t xml:space="preserve">pacjentów i wspieranie systemu ochrony zdrowia w Polsce poprzez prowadzenie innowacyjnych projektów społecznych i edukacyjnych opartych na badaniach naukowych </w:t>
      </w:r>
      <w:proofErr w:type="spellStart"/>
      <w:r w:rsidRPr="00B404CC">
        <w:rPr>
          <w:rFonts w:asciiTheme="majorHAnsi" w:hAnsiTheme="majorHAnsi" w:cstheme="majorHAnsi"/>
          <w:sz w:val="20"/>
          <w:szCs w:val="20"/>
        </w:rPr>
        <w:t>evidence</w:t>
      </w:r>
      <w:proofErr w:type="spellEnd"/>
      <w:r w:rsidRPr="00B404CC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404CC">
        <w:rPr>
          <w:rFonts w:asciiTheme="majorHAnsi" w:hAnsiTheme="majorHAnsi" w:cstheme="majorHAnsi"/>
          <w:sz w:val="20"/>
          <w:szCs w:val="20"/>
        </w:rPr>
        <w:t>based</w:t>
      </w:r>
      <w:proofErr w:type="spellEnd"/>
      <w:r w:rsidRPr="00B404CC">
        <w:rPr>
          <w:rFonts w:asciiTheme="majorHAnsi" w:hAnsiTheme="majorHAnsi" w:cstheme="majorHAnsi"/>
          <w:sz w:val="20"/>
          <w:szCs w:val="20"/>
        </w:rPr>
        <w:t xml:space="preserve">. Naszym celem jest również budowanie relacji ze środowiskiem naukowym, eksperckim i </w:t>
      </w:r>
      <w:proofErr w:type="spellStart"/>
      <w:r w:rsidRPr="00B404CC">
        <w:rPr>
          <w:rFonts w:asciiTheme="majorHAnsi" w:hAnsiTheme="majorHAnsi" w:cstheme="majorHAnsi"/>
          <w:sz w:val="20"/>
          <w:szCs w:val="20"/>
        </w:rPr>
        <w:t>pacjenckim</w:t>
      </w:r>
      <w:proofErr w:type="spellEnd"/>
      <w:r w:rsidRPr="00B404CC">
        <w:rPr>
          <w:rFonts w:asciiTheme="majorHAnsi" w:hAnsiTheme="majorHAnsi" w:cstheme="majorHAnsi"/>
          <w:sz w:val="20"/>
          <w:szCs w:val="20"/>
        </w:rPr>
        <w:t>. Konsolidacja tych środowisk jest jednym z filarów działalności Instytutu. To dzięki temu możliwy jest realny wpływ na poprawę kondycji ochrony zdrowia Polaków.</w:t>
      </w:r>
      <w:r w:rsidR="00C8409D" w:rsidRPr="00B404CC">
        <w:rPr>
          <w:rFonts w:asciiTheme="majorHAnsi" w:hAnsiTheme="majorHAnsi" w:cstheme="majorHAnsi"/>
          <w:sz w:val="20"/>
          <w:szCs w:val="20"/>
        </w:rPr>
        <w:t xml:space="preserve"> Więcej informacji: https://www.facebook.com/InstytutLBMedical/</w:t>
      </w:r>
    </w:p>
    <w:p w14:paraId="0BEDD291" w14:textId="799E840C" w:rsidR="009F6B33" w:rsidRPr="00B404CC" w:rsidRDefault="009F6B33" w:rsidP="0032315A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</w:pPr>
      <w:bookmarkStart w:id="2" w:name="_Hlk65680130"/>
      <w:bookmarkStart w:id="3" w:name="_Hlk65680734"/>
      <w:r w:rsidRPr="00B404C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#wkobiecejGŁOWIE to kampania edukacyjno-społeczna, której misją jest zwrócenie uwagi na zdrowie kobiet, jako grupy społecznej szczególnie narażonej na zaburzenia psychiczne. Głównym partnerem kampanii został Gedeon Richter, który regularnie wspiera kobiety zarówno w obszarze zdrowia fizycznego, jak i psychicznego. Celem kampanii jest poznanie oraz odpowiadanie na potrzeby kobiet, podarowanie im przestrzeni do rozmów, a także podjęcie wszelkich działań, które będą miały realny wpływ na poprawę ich samopoczucia. </w:t>
      </w:r>
      <w:bookmarkStart w:id="4" w:name="_Hlk65681018"/>
      <w:r w:rsidRPr="00B404CC">
        <w:rPr>
          <w:rFonts w:asciiTheme="majorHAnsi" w:hAnsiTheme="majorHAnsi" w:cstheme="majorHAnsi"/>
          <w:color w:val="000000" w:themeColor="text1"/>
          <w:sz w:val="20"/>
          <w:szCs w:val="20"/>
        </w:rPr>
        <w:t>Pomysłodawcą i organizatorem kampanii jest instytut LB Medical. Partnerzy: Gedeon Richter, I</w:t>
      </w:r>
      <w:r w:rsidRPr="00B404CC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nstytut Badawczy SW Research, Warszawski Ośrodek Psychoterapii i Psychiatrii, Fundacja </w:t>
      </w:r>
      <w:proofErr w:type="spellStart"/>
      <w:r w:rsidRPr="00B404CC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>Gerlsy</w:t>
      </w:r>
      <w:proofErr w:type="spellEnd"/>
      <w:r w:rsidRPr="00B404CC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>.</w:t>
      </w:r>
      <w:bookmarkEnd w:id="2"/>
      <w:bookmarkEnd w:id="4"/>
      <w:r w:rsidR="00C8409D" w:rsidRPr="00B404CC">
        <w:rPr>
          <w:rFonts w:asciiTheme="majorHAnsi" w:hAnsiTheme="majorHAnsi" w:cstheme="majorHAnsi"/>
          <w:color w:val="000000" w:themeColor="text1"/>
          <w:sz w:val="20"/>
          <w:szCs w:val="20"/>
          <w:shd w:val="clear" w:color="auto" w:fill="FFFFFF"/>
        </w:rPr>
        <w:t xml:space="preserve"> Więcej informacji: </w:t>
      </w:r>
      <w:hyperlink r:id="rId10" w:history="1">
        <w:r w:rsidR="00C8409D" w:rsidRPr="00B404CC">
          <w:rPr>
            <w:rStyle w:val="Hipercze"/>
            <w:rFonts w:asciiTheme="majorHAnsi" w:hAnsiTheme="majorHAnsi" w:cstheme="majorHAnsi"/>
            <w:sz w:val="20"/>
            <w:szCs w:val="20"/>
            <w:shd w:val="clear" w:color="auto" w:fill="FFFFFF"/>
          </w:rPr>
          <w:t>https://naszawtymglowa.pl/kampania-spoleczna-w-kobiecej-glowie/</w:t>
        </w:r>
      </w:hyperlink>
    </w:p>
    <w:p w14:paraId="5AFFF8CB" w14:textId="07C6347E" w:rsidR="00F817BB" w:rsidRPr="00B404CC" w:rsidRDefault="00217A9E" w:rsidP="0032315A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B404CC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Gedeon Richter jest jednym z największych koncernów farmaceutycznych w Europie Środkowo-Wschodniej, coraz prężniej rozwijającą swoją działalność na rynkach Europy Zachodniej, w Chinach i Ameryce Łacińskiej. Wachlarz produktów Gedeon Richter obejmuje wiele ważnych obszarów terapeutycznych, m.in. ginekologię, ośrodkowy układ nerwowy oraz układ sercowo-naczyniowy. Posiadając największe centrum badawczo-rozwojowe w Europie Środkowo-Wschodniej, Richter koncentruje swoje badania nad lekami oryginalnymi w dziedzinie chorób ośrodkowego układu nerwowego. Za sprawą swojego powszechnie uznanego doświadczenia w dziedzinie chemii steroidów firma odgrywa na świecie znaczącą rolę w zakresie zdrowia kobiet. Aktywnie angażuje się również w rozwój produktów </w:t>
      </w:r>
      <w:proofErr w:type="spellStart"/>
      <w:r w:rsidRPr="00B404CC">
        <w:rPr>
          <w:rFonts w:asciiTheme="majorHAnsi" w:hAnsiTheme="majorHAnsi" w:cstheme="majorHAnsi"/>
          <w:color w:val="000000" w:themeColor="text1"/>
          <w:sz w:val="20"/>
          <w:szCs w:val="20"/>
        </w:rPr>
        <w:t>biopodobnych</w:t>
      </w:r>
      <w:proofErr w:type="spellEnd"/>
      <w:r w:rsidRPr="00B404CC">
        <w:rPr>
          <w:rFonts w:asciiTheme="majorHAnsi" w:hAnsiTheme="majorHAnsi" w:cstheme="majorHAnsi"/>
          <w:color w:val="000000" w:themeColor="text1"/>
          <w:sz w:val="20"/>
          <w:szCs w:val="20"/>
        </w:rPr>
        <w:t>.</w:t>
      </w:r>
    </w:p>
    <w:bookmarkEnd w:id="3"/>
    <w:p w14:paraId="43FA5BA5" w14:textId="7D2640B5" w:rsidR="00E9008C" w:rsidRPr="00B404CC" w:rsidRDefault="00C423E8" w:rsidP="0032315A">
      <w:pPr>
        <w:pStyle w:val="NormalnyWeb"/>
        <w:shd w:val="clear" w:color="auto" w:fill="FFFFFF"/>
        <w:spacing w:before="0" w:beforeAutospacing="0" w:after="0" w:afterAutospacing="0"/>
        <w:jc w:val="both"/>
        <w:textAlignment w:val="center"/>
        <w:rPr>
          <w:rFonts w:asciiTheme="majorHAnsi" w:hAnsiTheme="majorHAnsi" w:cstheme="majorHAnsi"/>
          <w:color w:val="000000"/>
          <w:sz w:val="20"/>
          <w:szCs w:val="20"/>
        </w:rPr>
      </w:pPr>
      <w:r w:rsidRPr="00B404CC">
        <w:rPr>
          <w:rFonts w:asciiTheme="majorHAnsi" w:hAnsiTheme="majorHAnsi" w:cstheme="majorHAnsi"/>
          <w:color w:val="000000"/>
          <w:sz w:val="20"/>
          <w:szCs w:val="20"/>
        </w:rPr>
        <w:t>Warszawski Ośrodek Psychoterapii i Psychiatrii to specjalistyczna placówka, która od 2012 roku nieprzerwanie niesie pomoc osobom dorosłym, młodzieży oraz dzieciom zmagającymi się ze wszelkimi problemami i zaburzeniami natury psychicznej. Zespół ośrodka tworzą wyjątkowi eksperci – psycholodzy kliniczni, psychoterapeuci i lekarze psychiatrzy – posiadający niezbędną wiedzę oraz doświadczenie. Warszawski Ośrodek Psychoterapii i Psychiatrii to miejsce idące z duchem czasu, otwarte na zmiany oraz najnowsze odkrycia neurobiologiczne, co pozwala na skuteczne diagnozowanie oraz leczenie przynoszące oczekiwane rezultaty.</w:t>
      </w:r>
    </w:p>
    <w:p w14:paraId="3F8D55FE" w14:textId="77777777" w:rsidR="00E9008C" w:rsidRPr="001C65A9" w:rsidRDefault="00E9008C" w:rsidP="0032315A">
      <w:pPr>
        <w:pStyle w:val="NormalnyWeb"/>
        <w:shd w:val="clear" w:color="auto" w:fill="FFFFFF"/>
        <w:spacing w:before="0" w:beforeAutospacing="0" w:after="0" w:afterAutospacing="0"/>
        <w:jc w:val="both"/>
        <w:textAlignment w:val="center"/>
        <w:rPr>
          <w:rFonts w:asciiTheme="majorHAnsi" w:hAnsiTheme="majorHAnsi" w:cstheme="majorHAnsi"/>
          <w:color w:val="000000"/>
          <w:sz w:val="22"/>
          <w:szCs w:val="22"/>
        </w:rPr>
      </w:pPr>
    </w:p>
    <w:p w14:paraId="414F25B5" w14:textId="7B473097" w:rsidR="00E9008C" w:rsidRPr="00B404CC" w:rsidRDefault="00E9008C" w:rsidP="0032315A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404CC">
        <w:rPr>
          <w:rFonts w:asciiTheme="majorHAnsi" w:hAnsiTheme="majorHAnsi" w:cstheme="majorHAnsi"/>
          <w:sz w:val="20"/>
          <w:szCs w:val="20"/>
        </w:rPr>
        <w:t xml:space="preserve">Instytut badawczy SW Research jest </w:t>
      </w:r>
      <w:r w:rsidRPr="00B404CC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</w:rPr>
        <w:t>agencją badawczą oferującą profesjonalne rozwiązania badawcze: realizację badań internetowych (CAWI), badań fokusowych on-line (FGI) oraz usługi analityczne.</w:t>
      </w:r>
    </w:p>
    <w:sectPr w:rsidR="00E9008C" w:rsidRPr="00B404CC">
      <w:headerReference w:type="default" r:id="rId11"/>
      <w:footerReference w:type="default" r:id="rId12"/>
      <w:pgSz w:w="11906" w:h="16838"/>
      <w:pgMar w:top="2269" w:right="1417" w:bottom="1560" w:left="1417" w:header="708" w:footer="1117" w:gutter="0"/>
      <w:cols w:space="708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0113C" w14:textId="77777777" w:rsidR="008050D2" w:rsidRDefault="008050D2">
      <w:pPr>
        <w:spacing w:after="0" w:line="240" w:lineRule="auto"/>
      </w:pPr>
      <w:r>
        <w:separator/>
      </w:r>
    </w:p>
  </w:endnote>
  <w:endnote w:type="continuationSeparator" w:id="0">
    <w:p w14:paraId="34C0AC83" w14:textId="77777777" w:rsidR="008050D2" w:rsidRDefault="00805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5F1D" w14:textId="76DBC134" w:rsidR="00C674C3" w:rsidRPr="00960A6C" w:rsidRDefault="00FC57FD" w:rsidP="00960A6C">
    <w:pPr>
      <w:pStyle w:val="Stopka"/>
      <w:tabs>
        <w:tab w:val="clear" w:pos="4536"/>
        <w:tab w:val="clear" w:pos="9072"/>
        <w:tab w:val="left" w:pos="2835"/>
      </w:tabs>
      <w:rPr>
        <w:rFonts w:asciiTheme="majorHAnsi" w:hAnsiTheme="majorHAnsi" w:cstheme="majorHAnsi"/>
      </w:rPr>
    </w:pPr>
    <w:r w:rsidRPr="00960A6C">
      <w:rPr>
        <w:rFonts w:asciiTheme="majorHAnsi" w:hAnsiTheme="majorHAnsi" w:cstheme="majorHAnsi"/>
        <w:noProof/>
        <w:lang w:eastAsia="pl-PL"/>
      </w:rPr>
      <w:drawing>
        <wp:anchor distT="0" distB="0" distL="114300" distR="114300" simplePos="0" relativeHeight="251658240" behindDoc="0" locked="0" layoutInCell="1" allowOverlap="1" wp14:anchorId="64D2066B" wp14:editId="6647C6F2">
          <wp:simplePos x="0" y="0"/>
          <wp:positionH relativeFrom="column">
            <wp:posOffset>2367915</wp:posOffset>
          </wp:positionH>
          <wp:positionV relativeFrom="paragraph">
            <wp:posOffset>246380</wp:posOffset>
          </wp:positionV>
          <wp:extent cx="379095" cy="379095"/>
          <wp:effectExtent l="0" t="0" r="1905" b="190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909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960A6C">
      <w:rPr>
        <w:rFonts w:asciiTheme="majorHAnsi" w:hAnsiTheme="majorHAnsi" w:cstheme="majorHAnsi"/>
        <w:noProof/>
        <w:lang w:eastAsia="pl-PL"/>
      </w:rPr>
      <w:drawing>
        <wp:anchor distT="0" distB="0" distL="0" distR="0" simplePos="0" relativeHeight="7" behindDoc="1" locked="0" layoutInCell="1" allowOverlap="1" wp14:anchorId="23082E0F" wp14:editId="2C652041">
          <wp:simplePos x="0" y="0"/>
          <wp:positionH relativeFrom="margin">
            <wp:align>left</wp:align>
          </wp:positionH>
          <wp:positionV relativeFrom="paragraph">
            <wp:posOffset>262890</wp:posOffset>
          </wp:positionV>
          <wp:extent cx="1022350" cy="409575"/>
          <wp:effectExtent l="0" t="0" r="6350" b="9525"/>
          <wp:wrapNone/>
          <wp:docPr id="2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79CF" w:rsidRPr="00960A6C">
      <w:rPr>
        <w:rFonts w:asciiTheme="majorHAnsi" w:hAnsiTheme="majorHAnsi" w:cstheme="majorHAnsi"/>
      </w:rPr>
      <w:t>Inicjator kampan</w:t>
    </w:r>
    <w:r w:rsidRPr="00960A6C">
      <w:rPr>
        <w:rFonts w:asciiTheme="majorHAnsi" w:hAnsiTheme="majorHAnsi" w:cstheme="majorHAnsi"/>
      </w:rPr>
      <w:t>ii</w:t>
    </w:r>
    <w:r w:rsidR="00960A6C" w:rsidRPr="00960A6C">
      <w:rPr>
        <w:rFonts w:asciiTheme="majorHAnsi" w:hAnsiTheme="majorHAnsi" w:cstheme="majorHAnsi"/>
      </w:rPr>
      <w:tab/>
      <w:t>Główny p</w:t>
    </w:r>
    <w:r w:rsidR="005579CF" w:rsidRPr="00960A6C">
      <w:rPr>
        <w:rFonts w:asciiTheme="majorHAnsi" w:hAnsiTheme="majorHAnsi" w:cstheme="majorHAnsi"/>
      </w:rPr>
      <w:t>artner kampanii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4AAA" w14:textId="77777777" w:rsidR="008050D2" w:rsidRDefault="008050D2"/>
  </w:footnote>
  <w:footnote w:type="continuationSeparator" w:id="0">
    <w:p w14:paraId="2EA71501" w14:textId="77777777" w:rsidR="008050D2" w:rsidRDefault="00805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95C9" w14:textId="2DE0B07D" w:rsidR="00C674C3" w:rsidRDefault="00426BAC">
    <w:pPr>
      <w:pStyle w:val="Nagwek"/>
    </w:pPr>
    <w:r>
      <w:rPr>
        <w:noProof/>
        <w:lang w:eastAsia="pl-PL"/>
      </w:rPr>
      <w:drawing>
        <wp:inline distT="0" distB="0" distL="0" distR="0" wp14:anchorId="1F550EE1" wp14:editId="67D8F400">
          <wp:extent cx="1314450" cy="57597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71" cy="581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73DAC"/>
    <w:multiLevelType w:val="hybridMultilevel"/>
    <w:tmpl w:val="A42EE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D06666"/>
    <w:multiLevelType w:val="hybridMultilevel"/>
    <w:tmpl w:val="57C22F38"/>
    <w:lvl w:ilvl="0" w:tplc="EC006E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B6D9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A8E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267C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46B9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EC04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29D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635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7A32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4C3"/>
    <w:rsid w:val="00000019"/>
    <w:rsid w:val="000033A2"/>
    <w:rsid w:val="000249F2"/>
    <w:rsid w:val="00043FA3"/>
    <w:rsid w:val="00074C11"/>
    <w:rsid w:val="00087150"/>
    <w:rsid w:val="000C0001"/>
    <w:rsid w:val="000C3127"/>
    <w:rsid w:val="000D5C96"/>
    <w:rsid w:val="00104C8F"/>
    <w:rsid w:val="00111FDD"/>
    <w:rsid w:val="00146355"/>
    <w:rsid w:val="00167899"/>
    <w:rsid w:val="00186601"/>
    <w:rsid w:val="00187B44"/>
    <w:rsid w:val="001A0A5E"/>
    <w:rsid w:val="001B2DA2"/>
    <w:rsid w:val="001C22A1"/>
    <w:rsid w:val="001C3B12"/>
    <w:rsid w:val="001C65A9"/>
    <w:rsid w:val="00214BCE"/>
    <w:rsid w:val="00217A9E"/>
    <w:rsid w:val="00217E06"/>
    <w:rsid w:val="0022327C"/>
    <w:rsid w:val="002236CE"/>
    <w:rsid w:val="00227642"/>
    <w:rsid w:val="002566AE"/>
    <w:rsid w:val="00260AB8"/>
    <w:rsid w:val="0026107B"/>
    <w:rsid w:val="00270CC4"/>
    <w:rsid w:val="002A2AE4"/>
    <w:rsid w:val="002A5A6E"/>
    <w:rsid w:val="002B41C0"/>
    <w:rsid w:val="002B6860"/>
    <w:rsid w:val="002C015A"/>
    <w:rsid w:val="002C7561"/>
    <w:rsid w:val="002D2581"/>
    <w:rsid w:val="002D507C"/>
    <w:rsid w:val="002D53FB"/>
    <w:rsid w:val="002D5BD2"/>
    <w:rsid w:val="002E3BA4"/>
    <w:rsid w:val="002F7915"/>
    <w:rsid w:val="00312D0E"/>
    <w:rsid w:val="00314CD9"/>
    <w:rsid w:val="0032315A"/>
    <w:rsid w:val="003311AB"/>
    <w:rsid w:val="00341125"/>
    <w:rsid w:val="003537E3"/>
    <w:rsid w:val="0035728E"/>
    <w:rsid w:val="0036046D"/>
    <w:rsid w:val="003679BF"/>
    <w:rsid w:val="00376831"/>
    <w:rsid w:val="00376A96"/>
    <w:rsid w:val="0039699A"/>
    <w:rsid w:val="003D0013"/>
    <w:rsid w:val="003D579B"/>
    <w:rsid w:val="003E6D15"/>
    <w:rsid w:val="003F1654"/>
    <w:rsid w:val="00407E6C"/>
    <w:rsid w:val="004125B5"/>
    <w:rsid w:val="00416927"/>
    <w:rsid w:val="004214AD"/>
    <w:rsid w:val="00426BAC"/>
    <w:rsid w:val="00453590"/>
    <w:rsid w:val="004708AA"/>
    <w:rsid w:val="00475F15"/>
    <w:rsid w:val="00480301"/>
    <w:rsid w:val="004B6939"/>
    <w:rsid w:val="004E0112"/>
    <w:rsid w:val="004E2C57"/>
    <w:rsid w:val="004F0326"/>
    <w:rsid w:val="005047C4"/>
    <w:rsid w:val="005058DC"/>
    <w:rsid w:val="00510FE8"/>
    <w:rsid w:val="00514121"/>
    <w:rsid w:val="00552912"/>
    <w:rsid w:val="00553A15"/>
    <w:rsid w:val="005579CF"/>
    <w:rsid w:val="00561CA4"/>
    <w:rsid w:val="00565F57"/>
    <w:rsid w:val="005B026F"/>
    <w:rsid w:val="005B2A0A"/>
    <w:rsid w:val="005B77F9"/>
    <w:rsid w:val="005E1EE1"/>
    <w:rsid w:val="005E3B3A"/>
    <w:rsid w:val="005F4C3C"/>
    <w:rsid w:val="006106E6"/>
    <w:rsid w:val="00630E32"/>
    <w:rsid w:val="00641956"/>
    <w:rsid w:val="0064556B"/>
    <w:rsid w:val="00655087"/>
    <w:rsid w:val="0066097D"/>
    <w:rsid w:val="006910BF"/>
    <w:rsid w:val="0069220E"/>
    <w:rsid w:val="00692A79"/>
    <w:rsid w:val="0069767A"/>
    <w:rsid w:val="006C13AA"/>
    <w:rsid w:val="006F7E48"/>
    <w:rsid w:val="00707D50"/>
    <w:rsid w:val="00743980"/>
    <w:rsid w:val="00747AF6"/>
    <w:rsid w:val="00753759"/>
    <w:rsid w:val="007648FF"/>
    <w:rsid w:val="00770758"/>
    <w:rsid w:val="007C2186"/>
    <w:rsid w:val="007C4C0B"/>
    <w:rsid w:val="007D1C88"/>
    <w:rsid w:val="007D459E"/>
    <w:rsid w:val="007D5124"/>
    <w:rsid w:val="007F6560"/>
    <w:rsid w:val="008050D2"/>
    <w:rsid w:val="008233AC"/>
    <w:rsid w:val="00845D57"/>
    <w:rsid w:val="00851425"/>
    <w:rsid w:val="008618E4"/>
    <w:rsid w:val="00863B9E"/>
    <w:rsid w:val="0089521D"/>
    <w:rsid w:val="008A66C8"/>
    <w:rsid w:val="008C19A1"/>
    <w:rsid w:val="00915621"/>
    <w:rsid w:val="00916312"/>
    <w:rsid w:val="00923A59"/>
    <w:rsid w:val="009302CF"/>
    <w:rsid w:val="00960A6C"/>
    <w:rsid w:val="009767A7"/>
    <w:rsid w:val="00977261"/>
    <w:rsid w:val="00992EBC"/>
    <w:rsid w:val="009A475A"/>
    <w:rsid w:val="009A645C"/>
    <w:rsid w:val="009C139B"/>
    <w:rsid w:val="009C63A0"/>
    <w:rsid w:val="009C76DC"/>
    <w:rsid w:val="009D3008"/>
    <w:rsid w:val="009D526D"/>
    <w:rsid w:val="009D607A"/>
    <w:rsid w:val="009F6B33"/>
    <w:rsid w:val="009F740C"/>
    <w:rsid w:val="00A02038"/>
    <w:rsid w:val="00A06926"/>
    <w:rsid w:val="00A22062"/>
    <w:rsid w:val="00A552DC"/>
    <w:rsid w:val="00A7061A"/>
    <w:rsid w:val="00A7484E"/>
    <w:rsid w:val="00A7795A"/>
    <w:rsid w:val="00A917E4"/>
    <w:rsid w:val="00AB36A9"/>
    <w:rsid w:val="00AE54A2"/>
    <w:rsid w:val="00B01FD1"/>
    <w:rsid w:val="00B1132D"/>
    <w:rsid w:val="00B404CC"/>
    <w:rsid w:val="00B6423E"/>
    <w:rsid w:val="00B7607B"/>
    <w:rsid w:val="00BB1C6A"/>
    <w:rsid w:val="00BC4A4B"/>
    <w:rsid w:val="00BE62E7"/>
    <w:rsid w:val="00C06D00"/>
    <w:rsid w:val="00C423E8"/>
    <w:rsid w:val="00C518AC"/>
    <w:rsid w:val="00C6481C"/>
    <w:rsid w:val="00C674C3"/>
    <w:rsid w:val="00C72AEA"/>
    <w:rsid w:val="00C800E0"/>
    <w:rsid w:val="00C8409D"/>
    <w:rsid w:val="00C9433D"/>
    <w:rsid w:val="00CA065A"/>
    <w:rsid w:val="00CC3AAE"/>
    <w:rsid w:val="00CC436E"/>
    <w:rsid w:val="00CD051A"/>
    <w:rsid w:val="00D028FE"/>
    <w:rsid w:val="00D15C70"/>
    <w:rsid w:val="00D21254"/>
    <w:rsid w:val="00D232FF"/>
    <w:rsid w:val="00D54452"/>
    <w:rsid w:val="00D55D48"/>
    <w:rsid w:val="00D60B28"/>
    <w:rsid w:val="00DA0642"/>
    <w:rsid w:val="00DB20B2"/>
    <w:rsid w:val="00DC7587"/>
    <w:rsid w:val="00DE0151"/>
    <w:rsid w:val="00E07396"/>
    <w:rsid w:val="00E147FB"/>
    <w:rsid w:val="00E21B09"/>
    <w:rsid w:val="00E2265D"/>
    <w:rsid w:val="00E31D48"/>
    <w:rsid w:val="00E40F90"/>
    <w:rsid w:val="00E6401D"/>
    <w:rsid w:val="00E70ADA"/>
    <w:rsid w:val="00E87A29"/>
    <w:rsid w:val="00E9008C"/>
    <w:rsid w:val="00EB6F4E"/>
    <w:rsid w:val="00ED5962"/>
    <w:rsid w:val="00EF122A"/>
    <w:rsid w:val="00EF2479"/>
    <w:rsid w:val="00EF2A49"/>
    <w:rsid w:val="00EF7FF1"/>
    <w:rsid w:val="00F22785"/>
    <w:rsid w:val="00F23F12"/>
    <w:rsid w:val="00F25E78"/>
    <w:rsid w:val="00F30A54"/>
    <w:rsid w:val="00F31848"/>
    <w:rsid w:val="00F40C89"/>
    <w:rsid w:val="00F70C79"/>
    <w:rsid w:val="00F768B1"/>
    <w:rsid w:val="00F817BB"/>
    <w:rsid w:val="00F96AFD"/>
    <w:rsid w:val="00FA364E"/>
    <w:rsid w:val="00FB312F"/>
    <w:rsid w:val="00FC57FD"/>
    <w:rsid w:val="00FE3379"/>
    <w:rsid w:val="00FF0299"/>
    <w:rsid w:val="00FF6B7A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0082F"/>
  <w15:docId w15:val="{7DC41D7E-F868-4E1F-9987-7818D069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631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848E5"/>
  </w:style>
  <w:style w:type="character" w:customStyle="1" w:styleId="StopkaZnak">
    <w:name w:val="Stopka Znak"/>
    <w:basedOn w:val="Domylnaczcionkaakapitu"/>
    <w:link w:val="Stopka"/>
    <w:uiPriority w:val="99"/>
    <w:qFormat/>
    <w:rsid w:val="001848E5"/>
  </w:style>
  <w:style w:type="character" w:customStyle="1" w:styleId="czeinternetowe">
    <w:name w:val="Łącze internetowe"/>
    <w:basedOn w:val="Domylnaczcionkaakapitu"/>
    <w:uiPriority w:val="99"/>
    <w:unhideWhenUsed/>
    <w:rsid w:val="00062941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A2681"/>
    <w:rPr>
      <w:rFonts w:ascii="Segoe UI" w:hAnsi="Segoe UI" w:cs="Segoe UI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E94962"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A1E9C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36C9B"/>
    <w:rPr>
      <w:color w:val="605E5C"/>
      <w:shd w:val="clear" w:color="auto" w:fill="E1DFDD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C00F2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C00F2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E16A3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E16A3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E16A3"/>
    <w:rPr>
      <w:b/>
      <w:bCs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848E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848E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Paragraph">
    <w:name w:val="Table Paragraph"/>
    <w:basedOn w:val="Normalny"/>
    <w:uiPriority w:val="1"/>
    <w:qFormat/>
    <w:rsid w:val="00062941"/>
    <w:pPr>
      <w:widowControl w:val="0"/>
      <w:spacing w:before="4" w:after="0" w:line="240" w:lineRule="auto"/>
      <w:ind w:left="107"/>
    </w:pPr>
    <w:rPr>
      <w:rFonts w:ascii="Arial" w:eastAsia="Arial" w:hAnsi="Arial" w:cs="Arial"/>
    </w:rPr>
  </w:style>
  <w:style w:type="paragraph" w:styleId="Akapitzlist">
    <w:name w:val="List Paragraph"/>
    <w:basedOn w:val="Normalny"/>
    <w:uiPriority w:val="34"/>
    <w:qFormat/>
    <w:rsid w:val="00B80D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A268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4962"/>
    <w:pPr>
      <w:spacing w:after="0" w:line="240" w:lineRule="auto"/>
    </w:pPr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0F2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DE16A3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E16A3"/>
    <w:rPr>
      <w:b/>
      <w:b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740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B6939"/>
    <w:rPr>
      <w:color w:val="0563C1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401D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17A9E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217A9E"/>
    <w:rPr>
      <w:b/>
      <w:bCs/>
    </w:rPr>
  </w:style>
  <w:style w:type="character" w:customStyle="1" w:styleId="gmaildefault">
    <w:name w:val="gmail_default"/>
    <w:basedOn w:val="Domylnaczcionkaakapitu"/>
    <w:rsid w:val="00217A9E"/>
  </w:style>
  <w:style w:type="paragraph" w:styleId="NormalnyWeb">
    <w:name w:val="Normal (Web)"/>
    <w:basedOn w:val="Normalny"/>
    <w:uiPriority w:val="99"/>
    <w:unhideWhenUsed/>
    <w:rsid w:val="00C42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4195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C65A9"/>
  </w:style>
  <w:style w:type="paragraph" w:customStyle="1" w:styleId="Domylne">
    <w:name w:val="Domyślne"/>
    <w:rsid w:val="006C13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4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234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7627">
              <w:marLeft w:val="-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44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0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476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kobiecejglowie@instytutlbmedical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naszawtymglowa.pl/kampania-spoleczna-w-kobiecej-glow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szawtymglowa.pl/kampania-spoleczna-w-kobiecej-glowie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2B581-3061-4357-ACCF-479172F2D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838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Konwerski</dc:creator>
  <dc:description/>
  <cp:lastModifiedBy>Weronika Trawczyńska</cp:lastModifiedBy>
  <cp:revision>2</cp:revision>
  <dcterms:created xsi:type="dcterms:W3CDTF">2021-05-31T08:47:00Z</dcterms:created>
  <dcterms:modified xsi:type="dcterms:W3CDTF">2021-05-31T08:47:00Z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