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spacing w:before="0" w:after="160" w:line="259" w:lineRule="auto"/>
        <w:ind w:left="0" w:right="0" w:hanging="0"/>
        <w:jc w:val="left"/>
        <w:rPr>
          <w:rFonts w:ascii="Century Gothic" w:hAnsi="Century Gothic" w:eastAsia="Century Gothic" w:cs="Century Gothic"/>
          <w:color w:val="auto"/>
          <w:spacing w:val="0"/>
          <w:sz w:val="22"/>
          <w:szCs w:val="22"/>
        </w:rPr>
      </w:pPr>
      <w:r>
        <w:rPr/>
        <w:object w14:anchorId="13C8996B">
          <v:shape id="ole_rId2" style="width:264.6pt;height:106.35pt" o:ole="">
            <v:imagedata o:title="" r:id="rId3"/>
          </v:shape>
          <o:OLEObject Type="Embed" ProgID="StaticMetafile" ShapeID="ole_rId2" DrawAspect="Content" ObjectID="_528403663" r:id="rId2"/>
        </w:object>
      </w:r>
    </w:p>
    <w:p xmlns:wp14="http://schemas.microsoft.com/office/word/2010/wordml" w14:paraId="410FCB3B" wp14:textId="77777777">
      <w:pPr>
        <w:pStyle w:val="Normal"/>
        <w:spacing w:before="0" w:after="160" w:line="259" w:lineRule="auto"/>
        <w:ind w:left="7080" w:right="0" w:hanging="0"/>
        <w:jc w:val="left"/>
        <w:rPr>
          <w:rFonts w:ascii="Century Gothic" w:hAnsi="Century Gothic" w:eastAsia="Century Gothic" w:cs="Century Gothic"/>
          <w:color w:val="auto"/>
          <w:spacing w:val="0"/>
          <w:sz w:val="22"/>
          <w:szCs w:val="22"/>
        </w:rPr>
      </w:pPr>
      <w:r>
        <w:rPr>
          <w:rFonts w:ascii="Century Gothic" w:hAnsi="Century Gothic" w:eastAsia="Century Gothic" w:cs="Century Gothic"/>
          <w:color w:val="auto"/>
          <w:spacing w:val="0"/>
          <w:sz w:val="18"/>
          <w:szCs w:val="18"/>
          <w:shd w:val="clear" w:fill="auto"/>
        </w:rPr>
        <w:t>Informacja prasowa</w:t>
      </w:r>
      <w:r>
        <w:rPr>
          <w:rFonts w:eastAsia="Calibri" w:cs="Calibri"/>
          <w:color w:val="auto"/>
          <w:spacing w:val="0"/>
          <w:sz w:val="22"/>
          <w:shd w:val="clear" w:fill="auto"/>
        </w:rPr>
        <w:br/>
      </w:r>
      <w:r>
        <w:rPr>
          <w:rFonts w:ascii="Century Gothic" w:hAnsi="Century Gothic" w:eastAsia="Century Gothic" w:cs="Century Gothic"/>
          <w:color w:val="auto"/>
          <w:spacing w:val="0"/>
          <w:sz w:val="18"/>
          <w:szCs w:val="18"/>
          <w:shd w:val="clear" w:fill="auto"/>
        </w:rPr>
        <w:t>Listopad 2021</w:t>
      </w:r>
      <w:r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 </w:t>
      </w:r>
    </w:p>
    <w:p xmlns:wp14="http://schemas.microsoft.com/office/word/2010/wordml" w14:paraId="0A37501D" wp14:textId="77777777">
      <w:pPr>
        <w:pStyle w:val="Normal"/>
        <w:spacing w:before="0" w:after="160" w:line="259" w:lineRule="auto"/>
        <w:ind w:left="7080" w:right="0" w:hanging="0"/>
        <w:jc w:val="left"/>
        <w:rPr>
          <w:rFonts w:ascii="Century Gothic" w:hAnsi="Century Gothic" w:eastAsia="Century Gothic" w:cs="Century Gothic"/>
          <w:color w:val="auto"/>
          <w:spacing w:val="0"/>
          <w:sz w:val="22"/>
          <w:szCs w:val="22"/>
        </w:rPr>
      </w:pPr>
      <w:r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</w:r>
    </w:p>
    <w:p xmlns:wp14="http://schemas.microsoft.com/office/word/2010/wordml" w14:paraId="7EBEA780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b w:val="1"/>
          <w:b/>
          <w:bCs w:val="1"/>
          <w:color w:val="auto"/>
          <w:spacing w:val="0"/>
          <w:sz w:val="28"/>
          <w:szCs w:val="28"/>
        </w:rPr>
      </w:pPr>
      <w:r w:rsidR="34EA13C9">
        <w:rPr>
          <w:rFonts w:ascii="Century Gothic" w:hAnsi="Century Gothic" w:eastAsia="Century Gothic" w:cs="Century Gothic"/>
          <w:b w:val="1"/>
          <w:bCs w:val="1"/>
          <w:color w:val="auto"/>
          <w:spacing w:val="0"/>
          <w:sz w:val="28"/>
          <w:szCs w:val="28"/>
          <w:shd w:val="clear" w:fill="auto"/>
        </w:rPr>
        <w:t xml:space="preserve">Nowość! Piękno zaklęte w prostocie formy – kolekcja RIM od Cleoni </w:t>
      </w:r>
    </w:p>
    <w:p xmlns:wp14="http://schemas.microsoft.com/office/word/2010/wordml" w14:paraId="6288D6DF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b w:val="1"/>
          <w:b/>
          <w:bCs w:val="1"/>
          <w:color w:val="auto"/>
          <w:spacing w:val="0"/>
          <w:sz w:val="24"/>
          <w:szCs w:val="24"/>
        </w:rPr>
      </w:pPr>
      <w:r w:rsidR="34EA13C9">
        <w:rPr>
          <w:rFonts w:ascii="Century Gothic" w:hAnsi="Century Gothic" w:eastAsia="Century Gothic" w:cs="Century Gothic"/>
          <w:b w:val="1"/>
          <w:bCs w:val="1"/>
          <w:color w:val="auto"/>
          <w:spacing w:val="0"/>
          <w:sz w:val="24"/>
          <w:szCs w:val="24"/>
          <w:shd w:val="clear" w:fill="auto"/>
        </w:rPr>
        <w:t xml:space="preserve">Marka o ugruntowanej pozycji, słynąca z wysokiej jakości produktów i wyrafinowanego stylu oraz młoda, zdolna polska projektantka </w:t>
      </w:r>
      <w:r w:rsidRPr="34EA13C9" w:rsidR="34EA13C9">
        <w:rPr>
          <w:rFonts w:ascii="Century Gothic" w:hAnsi="Century Gothic" w:eastAsia="Century Gothic" w:cs="Century Gothic"/>
          <w:b w:val="1"/>
          <w:bCs w:val="1"/>
          <w:color w:val="000000"/>
          <w:spacing w:val="0"/>
          <w:sz w:val="22"/>
          <w:szCs w:val="22"/>
          <w:u w:val="none"/>
          <w:shd w:val="clear" w:fill="auto"/>
        </w:rPr>
        <w:t>–</w:t>
      </w:r>
      <w:r w:rsidR="34EA13C9">
        <w:rPr>
          <w:rFonts w:ascii="Century Gothic" w:hAnsi="Century Gothic" w:eastAsia="Century Gothic" w:cs="Century Gothic"/>
          <w:b w:val="1"/>
          <w:bCs w:val="1"/>
          <w:color w:val="auto"/>
          <w:spacing w:val="0"/>
          <w:sz w:val="24"/>
          <w:szCs w:val="24"/>
          <w:shd w:val="clear" w:fill="auto"/>
        </w:rPr>
        <w:t xml:space="preserve"> z tego połączenia powstała wyjątkowa seria opraw oświetleniowych, które zachwycają swoim wyglądem.</w:t>
      </w:r>
    </w:p>
    <w:p xmlns:wp14="http://schemas.microsoft.com/office/word/2010/wordml" w14:paraId="6372A61B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u w:val="none"/>
        </w:rPr>
      </w:pPr>
      <w:r w:rsidRPr="34EA13C9" w:rsidR="34EA13C9">
        <w:rPr>
          <w:rFonts w:ascii="Century Gothic" w:hAnsi="Century Gothic" w:eastAsia="Century Gothic" w:cs="Century Gothic"/>
          <w:i w:val="1"/>
          <w:iCs w:val="1"/>
          <w:color w:val="auto"/>
          <w:spacing w:val="0"/>
          <w:sz w:val="22"/>
          <w:szCs w:val="22"/>
          <w:u w:val="none"/>
          <w:shd w:val="clear" w:fill="auto"/>
        </w:rPr>
        <w:t xml:space="preserve">Kreatywność to najistotniejsza cecha potrzebna każdemu dobremu konstruktorowi opraw oświetleniowych. Nieustannie poszukujemy więc młodych i ambitnych twórców, którzy swoim wizjonerstwem sprawiają, że nasze produkty zachwycają i ekscytują. Wierzymy, że zapraszając ich do współpracy, pomagamy wydobyć drzemiący w nich potencjał i pokazać innym ich niezwykły talent </w:t>
      </w:r>
      <w:r w:rsidR="34EA13C9">
        <w:rPr>
          <w:rFonts w:ascii="Century Gothic" w:hAnsi="Century Gothic" w:eastAsia="Century Gothic" w:cs="Century Gothic"/>
          <w:color w:val="000000"/>
          <w:spacing w:val="0"/>
          <w:sz w:val="21"/>
          <w:szCs w:val="21"/>
          <w:u w:val="none"/>
          <w:shd w:val="clear" w:fill="auto"/>
        </w:rPr>
        <w:t>–</w:t>
      </w:r>
      <w:r w:rsidRPr="34EA13C9" w:rsidR="34EA13C9">
        <w:rPr>
          <w:rFonts w:ascii="Century Gothic" w:hAnsi="Century Gothic" w:eastAsia="Century Gothic" w:cs="Century Gothic"/>
          <w:i w:val="1"/>
          <w:iCs w:val="1"/>
          <w:color w:val="auto"/>
          <w:spacing w:val="0"/>
          <w:sz w:val="22"/>
          <w:szCs w:val="22"/>
          <w:u w:val="none"/>
          <w:shd w:val="clear" w:fill="auto"/>
        </w:rPr>
        <w:t xml:space="preserve"> </w:t>
      </w:r>
      <w:r w:rsidR="34EA13C9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u w:val="none"/>
          <w:shd w:val="clear" w:fill="auto"/>
        </w:rPr>
        <w:t>podkreśla Lidia Marciniak, właścicielka marki Cleoni.</w:t>
      </w:r>
    </w:p>
    <w:p xmlns:wp14="http://schemas.microsoft.com/office/word/2010/wordml" w:rsidP="62834943" w14:paraId="02EB378F" wp14:textId="07F4FDB9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b w:val="0"/>
          <w:b/>
          <w:bCs w:val="0"/>
          <w:spacing w:val="0"/>
          <w:sz w:val="22"/>
          <w:szCs w:val="22"/>
          <w:highlight w:val="yellow"/>
          <w:u w:val="none"/>
        </w:rPr>
      </w:pP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Kolekcja RIM po raz pierwszy zaprezentowana została wraz z końcem października podczas targów 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Warsaw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 Home &amp; 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Contract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. Do pracy nad nią marka 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Cleoni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 zaprosiła Natalię Wieteską </w:t>
      </w:r>
      <w:r w:rsidRPr="62834943" w:rsidR="62834943">
        <w:rPr>
          <w:rFonts w:ascii="Century Gothic" w:hAnsi="Century Gothic" w:eastAsia="Century Gothic" w:cs="Century Gothic"/>
          <w:color w:val="000000"/>
          <w:spacing w:val="0"/>
          <w:sz w:val="21"/>
          <w:szCs w:val="21"/>
          <w:u w:val="none"/>
          <w:shd w:val="clear" w:fill="auto"/>
        </w:rPr>
        <w:t>–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 młodą polską projektantkę, która w 2017 roku nagrodzona została jedną z najbardziej prestiżowych nagród w świecie designu – Red 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Dot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 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Award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. W skład stworzonej przez nią serii wchodzą trzy oprawy oświetleniowe: wisząca, ścienna oraz biurkowa. Wszystkie wykonane zostały z wysokiej jakości stali w kolorze głębokiej i stylowej czerni oraz modnym matowym wykończeniu. Kolekcja wyróżnia się prostym kształtem, opartym na obręczy ("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rim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"), o kloszach nawiązujących swoją formą do brył stożka. Źródłami światła w tej serii są moduły LED. </w:t>
      </w:r>
      <w:r>
        <w:rPr/>
      </w:r>
      <w:r>
        <w:rPr/>
      </w:r>
    </w:p>
    <w:p xmlns:wp14="http://schemas.microsoft.com/office/word/2010/wordml" w14:paraId="69C90574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u w:val="none"/>
        </w:rPr>
      </w:pPr>
      <w:r>
        <w:rPr>
          <w:rFonts w:ascii="Century Gothic" w:hAnsi="Century Gothic" w:eastAsia="Century Gothic" w:cs="Century Gothic"/>
          <w:i/>
          <w:iCs/>
          <w:color w:val="auto"/>
          <w:spacing w:val="0"/>
          <w:sz w:val="22"/>
          <w:szCs w:val="22"/>
          <w:u w:val="none"/>
          <w:shd w:val="clear" w:fill="auto"/>
        </w:rPr>
        <w:t>Projektując oprawy, starałam się stworzyć produkty, których funkcja wynikałaby z formy, przy minimalnym jej skomplikowaniu</w:t>
      </w:r>
      <w:r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u w:val="none"/>
          <w:shd w:val="clear" w:fill="auto"/>
        </w:rPr>
        <w:t xml:space="preserve"> </w:t>
      </w:r>
      <w:r>
        <w:rPr>
          <w:rFonts w:ascii="Century Gothic" w:hAnsi="Century Gothic" w:eastAsia="Century Gothic" w:cs="Century Gothic"/>
          <w:color w:val="000000"/>
          <w:spacing w:val="0"/>
          <w:sz w:val="21"/>
          <w:szCs w:val="21"/>
          <w:u w:val="none"/>
          <w:shd w:val="clear" w:fill="auto"/>
        </w:rPr>
        <w:t>–</w:t>
      </w:r>
      <w:r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u w:val="none"/>
          <w:shd w:val="clear" w:fill="auto"/>
        </w:rPr>
        <w:t xml:space="preserve"> mówi o serii sama autorka, Natalia Wieteska.</w:t>
      </w:r>
      <w:r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 </w:t>
      </w:r>
    </w:p>
    <w:p xmlns:wp14="http://schemas.microsoft.com/office/word/2010/wordml" w14:paraId="60736AD0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auto"/>
          <w:spacing w:val="0"/>
          <w:sz w:val="22"/>
          <w:szCs w:val="22"/>
        </w:rPr>
      </w:pP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Lampa wisząca, która może stanowić główne źródło światła w pomieszczeniu, wyposażona została w metalową rurkę, dzięki której regulacja jej wysokości jest wygodna i szybka. Moduły świetlne umieszczono na przeciwległych końcach wycinku obręczy, co pozwoliło uzyskać ciekawy efekt dekoracyjny. Kinkiet </w:t>
      </w:r>
      <w:r w:rsidRPr="62834943" w:rsidR="62834943">
        <w:rPr>
          <w:rFonts w:ascii="Century Gothic" w:hAnsi="Century Gothic" w:eastAsia="Century Gothic" w:cs="Century Gothic"/>
          <w:color w:val="000000"/>
          <w:spacing w:val="0"/>
          <w:sz w:val="21"/>
          <w:szCs w:val="21"/>
          <w:u w:val="none"/>
          <w:shd w:val="clear" w:fill="auto"/>
        </w:rPr>
        <w:t>–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 drugi z elementów kolekcji </w:t>
      </w:r>
      <w:r w:rsidRPr="62834943" w:rsidR="62834943">
        <w:rPr>
          <w:rFonts w:ascii="Century Gothic" w:hAnsi="Century Gothic" w:eastAsia="Century Gothic" w:cs="Century Gothic"/>
          <w:color w:val="000000"/>
          <w:spacing w:val="0"/>
          <w:sz w:val="21"/>
          <w:szCs w:val="21"/>
          <w:u w:val="none"/>
          <w:shd w:val="clear" w:fill="auto"/>
        </w:rPr>
        <w:t>–</w:t>
      </w:r>
      <w:r w:rsidR="62834943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 wieszany jest bezpośrednio na ścianie i zasilany z gniazda. Jego montaż nie wymaga więc specjalnych przygotowań. Projekt autorki zakłada kilka wariantów ułożenia modułu świetlnego, a tym samym zabawę formą. Dopełnieniem kolekcji jest lampa biurkowa. Oprawa wysoka na 47 cm, wyposażona została w długi przewód, którym można pięknie opleść jej pionowe ramię.</w:t>
      </w:r>
    </w:p>
    <w:p xmlns:wp14="http://schemas.microsoft.com/office/word/2010/wordml" w14:paraId="7016F91B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auto"/>
          <w:spacing w:val="0"/>
          <w:sz w:val="22"/>
          <w:szCs w:val="22"/>
        </w:rPr>
      </w:pPr>
      <w:r w:rsidR="34EA13C9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 xml:space="preserve">Minimalistyczne wzornictwo i kolorystyka kolekcji RIM od Cleoni wpisują się w aktualne trendy aranżacyjne. Oprawy oświetleniowe z tej serii staną się doskonałym dopełnieniem wnętrz zarówno w stylu loftowym, nowoczesnym, jak i klasycznym. </w:t>
      </w:r>
    </w:p>
    <w:p xmlns:wp14="http://schemas.microsoft.com/office/word/2010/wordml" w14:paraId="22A8681E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b/>
          <w:b/>
          <w:bCs/>
          <w:color w:val="auto"/>
          <w:spacing w:val="0"/>
          <w:sz w:val="22"/>
          <w:szCs w:val="22"/>
        </w:rPr>
      </w:pPr>
      <w:r>
        <w:rPr>
          <w:rFonts w:ascii="Century Gothic" w:hAnsi="Century Gothic" w:eastAsia="Century Gothic" w:cs="Century Gothic"/>
          <w:b/>
          <w:bCs/>
          <w:color w:val="auto"/>
          <w:spacing w:val="0"/>
          <w:sz w:val="22"/>
          <w:szCs w:val="22"/>
          <w:shd w:val="clear" w:fill="auto"/>
        </w:rPr>
        <w:t>Kolekcja RIM</w:t>
      </w:r>
    </w:p>
    <w:p xmlns:wp14="http://schemas.microsoft.com/office/word/2010/wordml" w14:paraId="5C13F2CE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auto"/>
          <w:spacing w:val="0"/>
          <w:sz w:val="22"/>
          <w:szCs w:val="22"/>
        </w:rPr>
      </w:pPr>
      <w:r w:rsidR="34EA13C9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>Lampa wisząca - ok. 1 450,00 zł (brutto)</w:t>
      </w:r>
    </w:p>
    <w:p xmlns:wp14="http://schemas.microsoft.com/office/word/2010/wordml" w14:paraId="4B80C7DD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auto"/>
          <w:spacing w:val="0"/>
          <w:sz w:val="22"/>
          <w:szCs w:val="22"/>
        </w:rPr>
      </w:pPr>
      <w:r w:rsidR="34EA13C9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>Lampa ścienna - ok. 800 zł (brutto)</w:t>
      </w:r>
    </w:p>
    <w:p xmlns:wp14="http://schemas.microsoft.com/office/word/2010/wordml" w14:paraId="6518302B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auto"/>
          <w:spacing w:val="0"/>
          <w:sz w:val="22"/>
          <w:szCs w:val="22"/>
        </w:rPr>
      </w:pPr>
      <w:r w:rsidR="34EA13C9"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  <w:t>Lampa biurkowa – ok. 900 zł (brutto)</w:t>
      </w:r>
    </w:p>
    <w:p xmlns:wp14="http://schemas.microsoft.com/office/word/2010/wordml" w14:paraId="6A05A809" wp14:textId="77777777">
      <w:pPr>
        <w:pStyle w:val="Normal"/>
        <w:spacing w:before="0" w:after="160" w:line="259" w:lineRule="auto"/>
        <w:ind w:left="0" w:right="0" w:hanging="0"/>
        <w:jc w:val="left"/>
        <w:rPr>
          <w:rFonts w:ascii="Century Gothic" w:hAnsi="Century Gothic" w:eastAsia="Century Gothic" w:cs="Century Gothic"/>
          <w:color w:val="auto"/>
          <w:spacing w:val="0"/>
          <w:sz w:val="22"/>
          <w:szCs w:val="22"/>
        </w:rPr>
      </w:pPr>
      <w:r>
        <w:rPr>
          <w:rFonts w:ascii="Century Gothic" w:hAnsi="Century Gothic" w:eastAsia="Century Gothic" w:cs="Century Gothic"/>
          <w:color w:val="auto"/>
          <w:spacing w:val="0"/>
          <w:sz w:val="22"/>
          <w:szCs w:val="22"/>
          <w:shd w:val="clear" w:fill="auto"/>
        </w:rPr>
      </w:r>
    </w:p>
    <w:p xmlns:wp14="http://schemas.microsoft.com/office/word/2010/wordml" w14:paraId="313350C5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7F7F7F"/>
          <w:spacing w:val="0"/>
          <w:sz w:val="16"/>
          <w:szCs w:val="16"/>
        </w:rPr>
      </w:pPr>
      <w:r w:rsidR="34EA13C9">
        <w:rPr>
          <w:rFonts w:ascii="Century Gothic" w:hAnsi="Century Gothic" w:eastAsia="Century Gothic" w:cs="Century Gothic"/>
          <w:b w:val="1"/>
          <w:bCs w:val="1"/>
          <w:color w:val="7F7F7F"/>
          <w:spacing w:val="0"/>
          <w:sz w:val="16"/>
          <w:szCs w:val="16"/>
          <w:shd w:val="clear" w:fill="auto"/>
        </w:rPr>
        <w:t>Cleoni</w:t>
      </w:r>
      <w:r w:rsidR="34EA13C9">
        <w:rPr>
          <w:rFonts w:ascii="Century Gothic" w:hAnsi="Century Gothic" w:eastAsia="Century Gothic" w:cs="Century Gothic"/>
          <w:color w:val="7F7F7F"/>
          <w:spacing w:val="0"/>
          <w:sz w:val="16"/>
          <w:szCs w:val="16"/>
          <w:shd w:val="clear" w:fill="auto"/>
        </w:rPr>
        <w:t xml:space="preserve"> to polska firma, która od 1998 roku tworzy najwyższej jakości oprawy oświetleniowe. Produkty z logo marki wyróżnia wyjątkowa estetyka, która zyskała uznanie architektów wnętrz i klientów na całym świecie. Przedsiębiorstwo stale rozwija swoją sieć sprzedaży, a rynki zbytu obejmują dziś m.in. Litwę, Łotwę oraz Estonię. Oświetlenie tworzone przez Cleoni ozdabia wnętrza mieszkań, jak i lokali usługowych. W portfolio marki można więc znaleźć zarówno dekoracyjne oprawy o wyrafinowanym wzornictwie, jak i oświetlenie techniczne. Wielokrotnie nagradzane produkty Cleoni łączą w sobie elegancję oraz ponadczasowy charakter z nowoczesnością i funkcjonalnością. Marka wyznacza trendy w branży i nie boi się niekonwencjonalnych rozwiązań, a do pracy nad swoimi kolekcjami regularnie zaprasza wybitnych polskich projektantów, a także młodych i utalentowanych twórców, którzy dopiero zaczynają swoją drogę zawodową. </w:t>
      </w:r>
    </w:p>
    <w:p xmlns:wp14="http://schemas.microsoft.com/office/word/2010/wordml" w:rsidP="34EA13C9" w14:paraId="0EB3DDBB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7F7F7F" w:themeColor="accent6" w:themeTint="80" w:themeShade="FF"/>
          <w:sz w:val="16"/>
          <w:szCs w:val="16"/>
        </w:rPr>
      </w:pPr>
      <w:r w:rsidR="34EA13C9">
        <w:rPr>
          <w:rFonts w:ascii="Century Gothic" w:hAnsi="Century Gothic" w:eastAsia="Century Gothic" w:cs="Century Gothic"/>
          <w:color w:val="7F7F7F"/>
          <w:spacing w:val="0"/>
          <w:sz w:val="16"/>
          <w:szCs w:val="16"/>
          <w:shd w:val="clear" w:fill="auto"/>
        </w:rPr>
        <w:t xml:space="preserve">Więcej informacji o firmie Cleoni na </w:t>
      </w:r>
      <w:hyperlink r:id="Rb5f4d2a54d034d7c">
        <w:r w:rsidR="34EA13C9">
          <w:rPr>
            <w:rStyle w:val="ListLabel1"/>
            <w:rFonts w:ascii="Century Gothic" w:hAnsi="Century Gothic" w:eastAsia="Century Gothic" w:cs="Century Gothic"/>
            <w:color w:val="7F7F7F"/>
            <w:spacing w:val="0"/>
            <w:sz w:val="16"/>
            <w:szCs w:val="16"/>
            <w:u w:val="single"/>
            <w:shd w:val="clear" w:fill="auto"/>
          </w:rPr>
          <w:t>www.cleoni.pl</w:t>
        </w:r>
      </w:hyperlink>
    </w:p>
    <w:p xmlns:wp14="http://schemas.microsoft.com/office/word/2010/wordml" w14:paraId="5A39BBE3" wp14:textId="77777777">
      <w:pPr>
        <w:pStyle w:val="Normal"/>
        <w:spacing w:before="0" w:after="160" w:line="259" w:lineRule="auto"/>
        <w:ind w:left="0" w:right="0" w:hanging="0"/>
        <w:jc w:val="both"/>
        <w:rPr>
          <w:rFonts w:ascii="Century Gothic" w:hAnsi="Century Gothic" w:eastAsia="Century Gothic" w:cs="Century Gothic"/>
          <w:color w:val="7F7F7F"/>
          <w:spacing w:val="0"/>
          <w:sz w:val="16"/>
          <w:szCs w:val="16"/>
        </w:rPr>
      </w:pPr>
      <w:r>
        <w:rPr>
          <w:rFonts w:ascii="Century Gothic" w:hAnsi="Century Gothic" w:eastAsia="Century Gothic" w:cs="Century Gothic"/>
          <w:color w:val="7F7F7F"/>
          <w:spacing w:val="0"/>
          <w:sz w:val="16"/>
          <w:szCs w:val="16"/>
          <w:shd w:val="clear" w:fill="auto"/>
        </w:rPr>
      </w:r>
    </w:p>
    <w:p xmlns:wp14="http://schemas.microsoft.com/office/word/2010/wordml" w14:paraId="3588B2B3" wp14:textId="77777777">
      <w:pPr>
        <w:pStyle w:val="Normal"/>
        <w:spacing w:before="0" w:after="160" w:line="276" w:lineRule="auto"/>
        <w:ind w:left="0" w:right="0" w:hanging="0"/>
        <w:jc w:val="both"/>
        <w:rPr>
          <w:rFonts w:ascii="Century Gothic" w:hAnsi="Century Gothic" w:eastAsia="Century Gothic" w:cs="Century Gothic"/>
          <w:color w:val="auto"/>
          <w:spacing w:val="0"/>
          <w:sz w:val="16"/>
          <w:szCs w:val="16"/>
        </w:rPr>
      </w:pPr>
      <w:r>
        <w:rPr>
          <w:rFonts w:ascii="Century Gothic" w:hAnsi="Century Gothic" w:eastAsia="Century Gothic" w:cs="Century Gothic"/>
          <w:b/>
          <w:bCs/>
          <w:color w:val="auto"/>
          <w:spacing w:val="0"/>
          <w:sz w:val="16"/>
          <w:szCs w:val="16"/>
          <w:u w:val="single"/>
          <w:shd w:val="clear" w:fill="auto"/>
        </w:rPr>
        <w:t>Kontakt dla mediów:</w:t>
      </w:r>
    </w:p>
    <w:p xmlns:wp14="http://schemas.microsoft.com/office/word/2010/wordml" w14:paraId="34A18342" wp14:textId="77777777">
      <w:pPr>
        <w:pStyle w:val="Normal"/>
        <w:spacing w:before="0" w:after="160" w:line="276" w:lineRule="auto"/>
        <w:ind w:left="0" w:right="0" w:hanging="0"/>
        <w:jc w:val="both"/>
        <w:rPr>
          <w:rFonts w:ascii="Century Gothic" w:hAnsi="Century Gothic" w:eastAsia="Century Gothic" w:cs="Century Gothic"/>
          <w:color w:val="auto"/>
          <w:spacing w:val="0"/>
          <w:sz w:val="16"/>
          <w:szCs w:val="16"/>
        </w:rPr>
      </w:pPr>
      <w:r>
        <w:rPr>
          <w:rFonts w:ascii="Century Gothic" w:hAnsi="Century Gothic" w:eastAsia="Century Gothic" w:cs="Century Gothic"/>
          <w:color w:val="auto"/>
          <w:spacing w:val="0"/>
          <w:sz w:val="16"/>
          <w:szCs w:val="16"/>
          <w:shd w:val="clear" w:fill="auto"/>
        </w:rPr>
        <w:t>Artur Klich</w:t>
      </w:r>
    </w:p>
    <w:p xmlns:wp14="http://schemas.microsoft.com/office/word/2010/wordml" w14:paraId="2E4C748E" wp14:textId="77777777">
      <w:pPr>
        <w:pStyle w:val="Normal"/>
        <w:spacing w:before="0" w:after="160" w:line="276" w:lineRule="auto"/>
        <w:ind w:left="0" w:right="0" w:hanging="0"/>
        <w:jc w:val="both"/>
        <w:rPr/>
      </w:pPr>
      <w:r>
        <w:rPr>
          <w:rFonts w:ascii="Century Gothic" w:hAnsi="Century Gothic" w:eastAsia="Century Gothic" w:cs="Century Gothic"/>
          <w:color w:val="auto"/>
          <w:spacing w:val="0"/>
          <w:sz w:val="16"/>
          <w:szCs w:val="16"/>
          <w:shd w:val="clear" w:fill="auto"/>
        </w:rPr>
        <w:t>E:</w:t>
      </w:r>
      <w:r>
        <w:rPr>
          <w:rFonts w:ascii="Century Gothic" w:hAnsi="Century Gothic" w:eastAsia="Century Gothic" w:cs="Century Gothic"/>
          <w:color w:val="333333"/>
          <w:spacing w:val="0"/>
          <w:sz w:val="16"/>
          <w:szCs w:val="16"/>
          <w:shd w:val="clear" w:fill="auto"/>
        </w:rPr>
        <w:t xml:space="preserve"> </w:t>
      </w:r>
      <w:hyperlink r:id="rId5">
        <w:r>
          <w:rPr>
            <w:rStyle w:val="ListLabel2"/>
            <w:rFonts w:ascii="Century Gothic" w:hAnsi="Century Gothic" w:eastAsia="Century Gothic" w:cs="Century Gothic"/>
            <w:color w:val="0563C1"/>
            <w:spacing w:val="0"/>
            <w:sz w:val="16"/>
            <w:szCs w:val="16"/>
            <w:u w:val="single"/>
            <w:shd w:val="clear" w:fill="auto"/>
          </w:rPr>
          <w:t>artur.klich@touchpr.pl</w:t>
        </w:r>
      </w:hyperlink>
    </w:p>
    <w:p xmlns:wp14="http://schemas.microsoft.com/office/word/2010/wordml" w14:paraId="15999330" wp14:textId="77777777">
      <w:pPr>
        <w:pStyle w:val="Normal"/>
        <w:spacing w:before="0" w:after="160" w:line="259" w:lineRule="auto"/>
        <w:ind w:left="0" w:right="0" w:hanging="0"/>
        <w:jc w:val="left"/>
        <w:rPr/>
      </w:pPr>
      <w:r>
        <w:rPr>
          <w:rFonts w:ascii="Century Gothic" w:hAnsi="Century Gothic" w:eastAsia="Century Gothic" w:cs="Century Gothic"/>
          <w:color w:val="auto"/>
          <w:spacing w:val="0"/>
          <w:sz w:val="16"/>
          <w:szCs w:val="16"/>
          <w:shd w:val="clear" w:fill="auto"/>
        </w:rPr>
        <w:t>M:</w:t>
      </w:r>
      <w:r>
        <w:rPr>
          <w:rFonts w:ascii="Century Gothic" w:hAnsi="Century Gothic" w:eastAsia="Century Gothic" w:cs="Century Gothic"/>
          <w:color w:val="333333"/>
          <w:spacing w:val="0"/>
          <w:sz w:val="16"/>
          <w:szCs w:val="16"/>
          <w:shd w:val="clear" w:fill="auto"/>
        </w:rPr>
        <w:t xml:space="preserve"> +48 509 42 90 04</w:t>
      </w:r>
      <w:r>
        <w:rPr>
          <w:rFonts w:eastAsia="Calibri" w:cs="Calibri"/>
          <w:color w:val="auto"/>
          <w:spacing w:val="0"/>
          <w:sz w:val="22"/>
          <w:shd w:val="clear" w:fill="auto"/>
        </w:rPr>
        <w:br/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80LMYAX/c9d21W" id="mZL6lPS3"/>
    <int:WordHash hashCode="PutRdCsl2SaijH" id="fgO+433o"/>
    <int:WordHash hashCode="WekCoMWpAK7PEW" id="khkYVOqi"/>
    <int:WordHash hashCode="1hzq29sAgcznos" id="hyBqDERU"/>
    <int:WordHash hashCode="NIo8SoHqYIHlDd" id="6dEdYxmq"/>
    <int:WordHash hashCode="uhnMeyGEzTwlmW" id="KMb9N2MH"/>
    <int:WordHash hashCode="Xx0fbd8+Ke3CHN" id="UuawItvV"/>
    <int:WordHash hashCode="nLx/+HaCcUo64S" id="syHQZ2DR"/>
  </int:Manifest>
  <int:Observations>
    <int:Content id="mZL6lPS3">
      <int:Rejection type="LegacyProofing"/>
    </int:Content>
    <int:Content id="fgO+433o">
      <int:Rejection type="LegacyProofing"/>
    </int:Content>
    <int:Content id="khkYVOqi">
      <int:Rejection type="LegacyProofing"/>
    </int:Content>
    <int:Content id="hyBqDERU">
      <int:Rejection type="LegacyProofing"/>
    </int:Content>
    <int:Content id="6dEdYxmq">
      <int:Rejection type="LegacyProofing"/>
    </int:Content>
    <int:Content id="KMb9N2MH">
      <int:Rejection type="LegacyProofing"/>
    </int:Content>
    <int:Content id="UuawItvV">
      <int:Rejection type="LegacyProofing"/>
    </int:Content>
    <int:Content id="syHQZ2DR">
      <int:Rejection type="LegacyProofing"/>
    </int:Content>
  </int:Observations>
</int:Intelligence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ompat/>
  <w:rsids>
    <w:rsidRoot w:val="3328529C"/>
    <w:rsid w:val="3328529C"/>
    <w:rsid w:val="334E4368"/>
    <w:rsid w:val="34EA13C9"/>
    <w:rsid w:val="51CD7FC4"/>
    <w:rsid w:val="62834943"/>
    <w:rsid w:val="7F94E1B0"/>
  </w:rsids>
  <w:themeFontLang w:val="" w:eastAsia="" w:bidi=""/>
  <w14:docId w14:val="2CC469B0"/>
  <w15:docId w15:val="{27A47877-7529-4921-9CB5-8A3CF07224A9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NSimSun" w:cs="Lucida Sans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ListLabel1">
    <w:name w:val="ListLabel 1"/>
    <w:qFormat/>
    <w:rPr>
      <w:rFonts w:ascii="Century Gothic" w:hAnsi="Century Gothic" w:eastAsia="Century Gothic" w:cs="Century Gothic"/>
      <w:color w:val="7F7F7F"/>
      <w:spacing w:val="0"/>
      <w:sz w:val="16"/>
      <w:szCs w:val="16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entury Gothic" w:hAnsi="Century Gothic" w:eastAsia="Century Gothic" w:cs="Century Gothic"/>
      <w:color w:val="0563C1"/>
      <w:spacing w:val="0"/>
      <w:sz w:val="16"/>
      <w:szCs w:val="16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oleObject" Target="embeddings/oleObject1.bin" Id="rId2" /><Relationship Type="http://schemas.openxmlformats.org/officeDocument/2006/relationships/image" Target="media/image1.emf" Id="rId3" /><Relationship Type="http://schemas.openxmlformats.org/officeDocument/2006/relationships/hyperlink" Target="mailto:artur.klich@touchpr.pl" TargetMode="Externa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microsoft.com/office/2019/09/relationships/intelligence" Target="intelligence.xml" Id="R77a27d683bf14c79" /><Relationship Type="http://schemas.openxmlformats.org/officeDocument/2006/relationships/hyperlink" Target="http://www.cleoni.pl/" TargetMode="External" Id="Rb5f4d2a54d034d7c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description/>
  <dc:language>pl-PL</dc:language>
  <lastModifiedBy>Artur Klich TOUCH.PR</lastModifiedBy>
  <dcterms:modified xsi:type="dcterms:W3CDTF">2021-11-15T13:34:09.3508143Z</dcterms:modified>
  <revision>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inksUpToDate">
    <vt:bool>0</vt:bool>
  </property>
</Properties>
</file>