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C8C1" w14:textId="77777777" w:rsidR="00D92FB3" w:rsidRDefault="00D92FB3" w:rsidP="00011B42">
      <w:pPr>
        <w:pStyle w:val="Nagwek2"/>
        <w:rPr>
          <w:rFonts w:eastAsia="Calibri"/>
          <w:bdr w:val="none" w:sz="0" w:space="0" w:color="auto"/>
          <w:lang w:val="pl-PL"/>
        </w:rPr>
      </w:pPr>
    </w:p>
    <w:p w14:paraId="6F71F2E1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/>
          <w:iCs/>
          <w:bdr w:val="none" w:sz="0" w:space="0" w:color="auto"/>
          <w:lang w:val="pl-PL"/>
        </w:rPr>
      </w:pPr>
    </w:p>
    <w:p w14:paraId="017F9655" w14:textId="65D06106" w:rsidR="00661C88" w:rsidRPr="00661C88" w:rsidRDefault="00661C88" w:rsidP="00661C88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/>
          <w:iCs/>
          <w:sz w:val="32"/>
          <w:szCs w:val="32"/>
          <w:bdr w:val="none" w:sz="0" w:space="0" w:color="auto"/>
          <w:lang w:val="pl-PL"/>
        </w:rPr>
        <w:t>Dobrej jakości rynny to połowa suk</w:t>
      </w:r>
      <w:r>
        <w:rPr>
          <w:rFonts w:ascii="Calibri" w:eastAsia="Calibri" w:hAnsi="Calibri"/>
          <w:b/>
          <w:iCs/>
          <w:sz w:val="32"/>
          <w:szCs w:val="32"/>
          <w:bdr w:val="none" w:sz="0" w:space="0" w:color="auto"/>
          <w:lang w:val="pl-PL"/>
        </w:rPr>
        <w:t>cesu – sprawdź, czego dopilnować na etapie montażu</w:t>
      </w:r>
    </w:p>
    <w:p w14:paraId="16B6E045" w14:textId="77777777" w:rsidR="00661C88" w:rsidRPr="00661C88" w:rsidRDefault="00661C88" w:rsidP="00661C88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</w:p>
    <w:p w14:paraId="00C6830D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5A9E2961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i/>
          <w:bdr w:val="none" w:sz="0" w:space="0" w:color="auto"/>
          <w:lang w:val="pl-PL"/>
        </w:rPr>
      </w:pPr>
      <w:r w:rsidRPr="00661C88">
        <w:rPr>
          <w:rFonts w:ascii="Calibri" w:eastAsia="Calibri" w:hAnsi="Calibri"/>
          <w:i/>
          <w:bdr w:val="none" w:sz="0" w:space="0" w:color="auto"/>
          <w:lang w:val="pl-PL"/>
        </w:rPr>
        <w:t>Wybierając system rynnowy, inwestorzy zwykle sporo uwagi poświęcają znalezieniu modelu, który będzie im odpowiadał pod względem jakości i wyglądu. Zależy im na tym, aby sprawnie odprow</w:t>
      </w:r>
      <w:r w:rsidRPr="00661C88">
        <w:rPr>
          <w:rFonts w:ascii="Calibri" w:eastAsia="Calibri" w:hAnsi="Calibri"/>
          <w:i/>
          <w:bdr w:val="none" w:sz="0" w:space="0" w:color="auto"/>
          <w:lang w:val="pl-PL"/>
        </w:rPr>
        <w:t>a</w:t>
      </w:r>
      <w:r w:rsidRPr="00661C88">
        <w:rPr>
          <w:rFonts w:ascii="Calibri" w:eastAsia="Calibri" w:hAnsi="Calibri"/>
          <w:i/>
          <w:bdr w:val="none" w:sz="0" w:space="0" w:color="auto"/>
          <w:lang w:val="pl-PL"/>
        </w:rPr>
        <w:t>dzał wodę z dachu i dobrze pasował do budynku. Nie zapominajmy jednak, że zakup dobrego pr</w:t>
      </w:r>
      <w:r w:rsidRPr="00661C88">
        <w:rPr>
          <w:rFonts w:ascii="Calibri" w:eastAsia="Calibri" w:hAnsi="Calibri"/>
          <w:i/>
          <w:bdr w:val="none" w:sz="0" w:space="0" w:color="auto"/>
          <w:lang w:val="pl-PL"/>
        </w:rPr>
        <w:t>o</w:t>
      </w:r>
      <w:r w:rsidRPr="00661C88">
        <w:rPr>
          <w:rFonts w:ascii="Calibri" w:eastAsia="Calibri" w:hAnsi="Calibri"/>
          <w:i/>
          <w:bdr w:val="none" w:sz="0" w:space="0" w:color="auto"/>
          <w:lang w:val="pl-PL"/>
        </w:rPr>
        <w:t xml:space="preserve">duktu to dopiero połowa drogi do sukcesu. Nawet najlepsze rynny mogą okazać się zawodne, jeśli nie zostaną prawidłowo zamontowane. Ma to szczególne znaczenie w przypadku innowacyjnego systemu </w:t>
      </w:r>
      <w:proofErr w:type="spellStart"/>
      <w:r w:rsidRPr="00661C88">
        <w:rPr>
          <w:rFonts w:ascii="Calibri" w:eastAsia="Calibri" w:hAnsi="Calibri"/>
          <w:i/>
          <w:bdr w:val="none" w:sz="0" w:space="0" w:color="auto"/>
          <w:lang w:val="pl-PL"/>
        </w:rPr>
        <w:t>Galeco</w:t>
      </w:r>
      <w:proofErr w:type="spellEnd"/>
      <w:r w:rsidRPr="00661C88">
        <w:rPr>
          <w:rFonts w:ascii="Calibri" w:eastAsia="Calibri" w:hAnsi="Calibri"/>
          <w:i/>
          <w:bdr w:val="none" w:sz="0" w:space="0" w:color="auto"/>
          <w:lang w:val="pl-PL"/>
        </w:rPr>
        <w:t xml:space="preserve"> </w:t>
      </w:r>
      <w:proofErr w:type="spellStart"/>
      <w:r w:rsidRPr="00661C88">
        <w:rPr>
          <w:rFonts w:ascii="Calibri" w:eastAsia="Calibri" w:hAnsi="Calibri"/>
          <w:i/>
          <w:bdr w:val="none" w:sz="0" w:space="0" w:color="auto"/>
          <w:lang w:val="pl-PL"/>
        </w:rPr>
        <w:t>Bezokapowy</w:t>
      </w:r>
      <w:proofErr w:type="spellEnd"/>
      <w:r w:rsidRPr="00661C88">
        <w:rPr>
          <w:rFonts w:ascii="Calibri" w:eastAsia="Calibri" w:hAnsi="Calibri"/>
          <w:i/>
          <w:bdr w:val="none" w:sz="0" w:space="0" w:color="auto"/>
          <w:lang w:val="pl-PL"/>
        </w:rPr>
        <w:t xml:space="preserve">. Błędy popełnione na etapie instalacji rur spustowych ukrytych w elewacji mogą okazać się naprawdę brzemienne w skutkach.   </w:t>
      </w:r>
    </w:p>
    <w:p w14:paraId="00A65169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i/>
          <w:bdr w:val="none" w:sz="0" w:space="0" w:color="auto"/>
          <w:lang w:val="pl-PL"/>
        </w:rPr>
      </w:pPr>
    </w:p>
    <w:p w14:paraId="078DE457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697DA41D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661C88">
        <w:rPr>
          <w:rFonts w:ascii="Calibri" w:eastAsia="Calibri" w:hAnsi="Calibri"/>
          <w:b/>
          <w:bdr w:val="none" w:sz="0" w:space="0" w:color="auto"/>
          <w:lang w:val="pl-PL"/>
        </w:rPr>
        <w:t>Najpierw w projekcie</w:t>
      </w:r>
    </w:p>
    <w:p w14:paraId="140DCEF5" w14:textId="1E9A8860" w:rsidR="00661C88" w:rsidRPr="0076410F" w:rsidRDefault="00877677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O montowaniu sytemu Bezokapowego</w:t>
      </w:r>
      <w:bookmarkStart w:id="0" w:name="_GoBack"/>
      <w:bookmarkEnd w:id="0"/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 xml:space="preserve"> powinniśmy myśleć już na etapie powstawania projektu a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>r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>chitektonicznego.</w:t>
      </w:r>
      <w:r w:rsidR="0076410F">
        <w:rPr>
          <w:rFonts w:ascii="Calibri" w:eastAsia="Calibri" w:hAnsi="Calibri"/>
          <w:bdr w:val="none" w:sz="0" w:space="0" w:color="auto"/>
          <w:lang w:val="pl-PL"/>
        </w:rPr>
        <w:t xml:space="preserve"> U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>mieszczenie rynien w dokumentacji projektowej</w:t>
      </w:r>
      <w:r w:rsidR="00036A63">
        <w:rPr>
          <w:rFonts w:ascii="Calibri" w:eastAsia="Calibri" w:hAnsi="Calibri"/>
          <w:color w:val="FF0000"/>
          <w:bdr w:val="none" w:sz="0" w:space="0" w:color="auto"/>
          <w:lang w:val="pl-PL"/>
        </w:rPr>
        <w:t xml:space="preserve"> 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>przez architekta sprawi, że system będzie na danym budynku poprawnie funkcj</w:t>
      </w:r>
      <w:r w:rsidR="00D40D95">
        <w:rPr>
          <w:rFonts w:ascii="Calibri" w:eastAsia="Calibri" w:hAnsi="Calibri"/>
          <w:bdr w:val="none" w:sz="0" w:space="0" w:color="auto"/>
          <w:lang w:val="pl-PL"/>
        </w:rPr>
        <w:t xml:space="preserve">onował. Nieodzowne jest </w:t>
      </w:r>
      <w:r w:rsidR="00D40D95" w:rsidRPr="0076410F">
        <w:rPr>
          <w:rFonts w:ascii="Calibri" w:eastAsia="Calibri" w:hAnsi="Calibri"/>
          <w:bdr w:val="none" w:sz="0" w:space="0" w:color="auto"/>
          <w:lang w:val="pl-PL"/>
        </w:rPr>
        <w:t>bowiem zaprojekt</w:t>
      </w:r>
      <w:r w:rsidR="00D40D95" w:rsidRPr="0076410F">
        <w:rPr>
          <w:rFonts w:ascii="Calibri" w:eastAsia="Calibri" w:hAnsi="Calibri"/>
          <w:bdr w:val="none" w:sz="0" w:space="0" w:color="auto"/>
          <w:lang w:val="pl-PL"/>
        </w:rPr>
        <w:t>o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>wanie krokwi</w:t>
      </w:r>
      <w:r w:rsidR="00D40D95" w:rsidRPr="0076410F">
        <w:rPr>
          <w:rFonts w:ascii="Calibri" w:eastAsia="Calibri" w:hAnsi="Calibri"/>
          <w:bdr w:val="none" w:sz="0" w:space="0" w:color="auto"/>
          <w:lang w:val="pl-PL"/>
        </w:rPr>
        <w:t xml:space="preserve"> o odpowiedniej długości, jak również </w:t>
      </w:r>
      <w:r w:rsidR="00661C88" w:rsidRPr="0076410F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D40D95" w:rsidRPr="0076410F">
        <w:rPr>
          <w:rFonts w:ascii="Calibri" w:eastAsia="Calibri" w:hAnsi="Calibri"/>
          <w:bdr w:val="none" w:sz="0" w:space="0" w:color="auto"/>
          <w:lang w:val="pl-PL"/>
        </w:rPr>
        <w:t xml:space="preserve">wykonanie bruzd </w:t>
      </w:r>
      <w:r w:rsidR="00EF3DEA" w:rsidRPr="0076410F">
        <w:rPr>
          <w:rFonts w:ascii="Calibri" w:eastAsia="Calibri" w:hAnsi="Calibri"/>
          <w:bdr w:val="none" w:sz="0" w:space="0" w:color="auto"/>
          <w:lang w:val="pl-PL"/>
        </w:rPr>
        <w:t>o szerokości 30 cm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550123" w:rsidRPr="0076410F">
        <w:rPr>
          <w:rFonts w:ascii="Calibri" w:eastAsia="Calibri" w:hAnsi="Calibri"/>
          <w:bdr w:val="none" w:sz="0" w:space="0" w:color="auto"/>
          <w:lang w:val="pl-PL"/>
        </w:rPr>
        <w:t>w wa</w:t>
      </w:r>
      <w:r w:rsidR="00550123" w:rsidRPr="0076410F">
        <w:rPr>
          <w:rFonts w:ascii="Calibri" w:eastAsia="Calibri" w:hAnsi="Calibri"/>
          <w:bdr w:val="none" w:sz="0" w:space="0" w:color="auto"/>
          <w:lang w:val="pl-PL"/>
        </w:rPr>
        <w:t>r</w:t>
      </w:r>
      <w:r w:rsidR="00550123" w:rsidRPr="0076410F">
        <w:rPr>
          <w:rFonts w:ascii="Calibri" w:eastAsia="Calibri" w:hAnsi="Calibri"/>
          <w:bdr w:val="none" w:sz="0" w:space="0" w:color="auto"/>
          <w:lang w:val="pl-PL"/>
        </w:rPr>
        <w:t>stwie ocieple</w:t>
      </w:r>
      <w:r w:rsidR="00EF3DEA" w:rsidRPr="0076410F">
        <w:rPr>
          <w:rFonts w:ascii="Calibri" w:eastAsia="Calibri" w:hAnsi="Calibri"/>
          <w:bdr w:val="none" w:sz="0" w:space="0" w:color="auto"/>
          <w:lang w:val="pl-PL"/>
        </w:rPr>
        <w:t>nia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 xml:space="preserve">, którymi zostaną poprowadzone rury spustowe. Sam montaż systemu odbywa się </w:t>
      </w:r>
      <w:r w:rsidR="00351F6A">
        <w:rPr>
          <w:rFonts w:ascii="Calibri" w:eastAsia="Calibri" w:hAnsi="Calibri"/>
          <w:bdr w:val="none" w:sz="0" w:space="0" w:color="auto"/>
          <w:lang w:val="pl-PL"/>
        </w:rPr>
        <w:t xml:space="preserve">bowiem </w:t>
      </w:r>
      <w:r w:rsidR="00661C88" w:rsidRPr="00661C88">
        <w:rPr>
          <w:rFonts w:ascii="Calibri" w:eastAsia="Calibri" w:hAnsi="Calibri"/>
          <w:bdr w:val="none" w:sz="0" w:space="0" w:color="auto"/>
          <w:lang w:val="pl-PL"/>
        </w:rPr>
        <w:t xml:space="preserve">na etapie ocieplania obiektu. </w:t>
      </w:r>
      <w:r w:rsidR="00C3393E" w:rsidRPr="0076410F">
        <w:rPr>
          <w:rFonts w:ascii="Calibri" w:eastAsia="Calibri" w:hAnsi="Calibri"/>
          <w:bdr w:val="none" w:sz="0" w:space="0" w:color="auto"/>
          <w:lang w:val="pl-PL"/>
        </w:rPr>
        <w:t>Należy również pamiętać</w:t>
      </w:r>
      <w:r w:rsidR="00EF3DEA" w:rsidRPr="0076410F">
        <w:rPr>
          <w:rFonts w:ascii="Calibri" w:eastAsia="Calibri" w:hAnsi="Calibri"/>
          <w:bdr w:val="none" w:sz="0" w:space="0" w:color="auto"/>
          <w:lang w:val="pl-PL"/>
        </w:rPr>
        <w:t xml:space="preserve"> przy projektowaniu systemu ry</w:t>
      </w:r>
      <w:r w:rsidR="00EF3DEA" w:rsidRPr="0076410F">
        <w:rPr>
          <w:rFonts w:ascii="Calibri" w:eastAsia="Calibri" w:hAnsi="Calibri"/>
          <w:bdr w:val="none" w:sz="0" w:space="0" w:color="auto"/>
          <w:lang w:val="pl-PL"/>
        </w:rPr>
        <w:t>n</w:t>
      </w:r>
      <w:r w:rsidR="00EF3DEA" w:rsidRPr="0076410F">
        <w:rPr>
          <w:rFonts w:ascii="Calibri" w:eastAsia="Calibri" w:hAnsi="Calibri"/>
          <w:bdr w:val="none" w:sz="0" w:space="0" w:color="auto"/>
          <w:lang w:val="pl-PL"/>
        </w:rPr>
        <w:t>nowego</w:t>
      </w:r>
      <w:r w:rsidR="00C3393E" w:rsidRPr="0076410F">
        <w:rPr>
          <w:rFonts w:ascii="Calibri" w:eastAsia="Calibri" w:hAnsi="Calibri"/>
          <w:bdr w:val="none" w:sz="0" w:space="0" w:color="auto"/>
          <w:lang w:val="pl-PL"/>
        </w:rPr>
        <w:t>, aby jeśli to możliwe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>,</w:t>
      </w:r>
      <w:r w:rsidR="00C3393E" w:rsidRPr="0076410F">
        <w:rPr>
          <w:rFonts w:ascii="Calibri" w:eastAsia="Calibri" w:hAnsi="Calibri"/>
          <w:bdr w:val="none" w:sz="0" w:space="0" w:color="auto"/>
          <w:lang w:val="pl-PL"/>
        </w:rPr>
        <w:t xml:space="preserve"> piony spustowe nie przecinały na elewacji tar</w:t>
      </w:r>
      <w:r w:rsidR="00C3393E" w:rsidRPr="0076410F">
        <w:rPr>
          <w:rFonts w:ascii="Calibri" w:eastAsia="Calibri" w:hAnsi="Calibri"/>
          <w:bdr w:val="none" w:sz="0" w:space="0" w:color="auto"/>
          <w:lang w:val="pl-PL"/>
        </w:rPr>
        <w:t>a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 xml:space="preserve">sów i </w:t>
      </w:r>
      <w:r w:rsidR="00C3393E" w:rsidRPr="0076410F">
        <w:rPr>
          <w:rFonts w:ascii="Calibri" w:eastAsia="Calibri" w:hAnsi="Calibri"/>
          <w:bdr w:val="none" w:sz="0" w:space="0" w:color="auto"/>
          <w:lang w:val="pl-PL"/>
        </w:rPr>
        <w:t>garaży.</w:t>
      </w:r>
    </w:p>
    <w:p w14:paraId="70C943B3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74371ACB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661C88">
        <w:rPr>
          <w:rFonts w:ascii="Calibri" w:eastAsia="Calibri" w:hAnsi="Calibri"/>
          <w:b/>
          <w:bdr w:val="none" w:sz="0" w:space="0" w:color="auto"/>
          <w:lang w:val="pl-PL"/>
        </w:rPr>
        <w:t>Doświadczenie to podstawa</w:t>
      </w:r>
    </w:p>
    <w:p w14:paraId="53C8735C" w14:textId="2C3EEB2F" w:rsidR="00422820" w:rsidRPr="0076410F" w:rsidRDefault="00661C88" w:rsidP="00661C88">
      <w:pPr>
        <w:spacing w:line="276" w:lineRule="auto"/>
        <w:jc w:val="both"/>
        <w:rPr>
          <w:rFonts w:ascii="Calibri" w:eastAsia="Calibri" w:hAnsi="Calibri"/>
          <w:strike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>Montaż systemu rynnowego powinno się powierzyć doświadczonej ekipie. Zwykle wiąże się to z pracami na wysokościach, dlatego w tym przypadku nieodzowne są wiedza i doświadczenie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 xml:space="preserve">. </w:t>
      </w:r>
      <w:r w:rsidR="00976D57" w:rsidRPr="0076410F">
        <w:rPr>
          <w:rFonts w:ascii="Calibri" w:eastAsia="Calibri" w:hAnsi="Calibri"/>
          <w:bdr w:val="none" w:sz="0" w:space="0" w:color="auto"/>
          <w:lang w:val="pl-PL"/>
        </w:rPr>
        <w:t xml:space="preserve">W 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>przypadku S</w:t>
      </w:r>
      <w:r w:rsidR="003D2EED" w:rsidRPr="0076410F">
        <w:rPr>
          <w:rFonts w:ascii="Calibri" w:eastAsia="Calibri" w:hAnsi="Calibri"/>
          <w:bdr w:val="none" w:sz="0" w:space="0" w:color="auto"/>
          <w:lang w:val="pl-PL"/>
        </w:rPr>
        <w:t xml:space="preserve">ystemu </w:t>
      </w:r>
      <w:proofErr w:type="spellStart"/>
      <w:r w:rsidR="003D2EED" w:rsidRPr="0076410F">
        <w:rPr>
          <w:rFonts w:ascii="Calibri" w:eastAsia="Calibri" w:hAnsi="Calibri"/>
          <w:bdr w:val="none" w:sz="0" w:space="0" w:color="auto"/>
          <w:lang w:val="pl-PL"/>
        </w:rPr>
        <w:t>Bezokapowego</w:t>
      </w:r>
      <w:proofErr w:type="spellEnd"/>
      <w:r w:rsidR="00B367F7" w:rsidRPr="0076410F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 xml:space="preserve">producent </w:t>
      </w:r>
      <w:r w:rsidR="00B367F7" w:rsidRPr="0076410F">
        <w:rPr>
          <w:rFonts w:ascii="Calibri" w:eastAsia="Calibri" w:hAnsi="Calibri"/>
          <w:bdr w:val="none" w:sz="0" w:space="0" w:color="auto"/>
          <w:lang w:val="pl-PL"/>
        </w:rPr>
        <w:t>odradza</w:t>
      </w:r>
      <w:r w:rsidR="00976D57" w:rsidRPr="0076410F">
        <w:rPr>
          <w:rFonts w:ascii="Calibri" w:eastAsia="Calibri" w:hAnsi="Calibri"/>
          <w:bdr w:val="none" w:sz="0" w:space="0" w:color="auto"/>
          <w:lang w:val="pl-PL"/>
        </w:rPr>
        <w:t xml:space="preserve"> montaż </w:t>
      </w:r>
      <w:r w:rsidR="00B367F7" w:rsidRPr="0076410F">
        <w:rPr>
          <w:rFonts w:ascii="Calibri" w:eastAsia="Calibri" w:hAnsi="Calibri"/>
          <w:bdr w:val="none" w:sz="0" w:space="0" w:color="auto"/>
          <w:lang w:val="pl-PL"/>
        </w:rPr>
        <w:t>metodą gospodarczą, bez udzi</w:t>
      </w:r>
      <w:r w:rsidR="00B367F7" w:rsidRPr="0076410F">
        <w:rPr>
          <w:rFonts w:ascii="Calibri" w:eastAsia="Calibri" w:hAnsi="Calibri"/>
          <w:bdr w:val="none" w:sz="0" w:space="0" w:color="auto"/>
          <w:lang w:val="pl-PL"/>
        </w:rPr>
        <w:t>a</w:t>
      </w:r>
      <w:r w:rsidR="003D2EED" w:rsidRPr="0076410F">
        <w:rPr>
          <w:rFonts w:ascii="Calibri" w:eastAsia="Calibri" w:hAnsi="Calibri"/>
          <w:bdr w:val="none" w:sz="0" w:space="0" w:color="auto"/>
          <w:lang w:val="pl-PL"/>
        </w:rPr>
        <w:t>łu doświadczonych</w:t>
      </w:r>
      <w:r w:rsidR="00B367F7" w:rsidRPr="0076410F">
        <w:rPr>
          <w:rFonts w:ascii="Calibri" w:eastAsia="Calibri" w:hAnsi="Calibri"/>
          <w:bdr w:val="none" w:sz="0" w:space="0" w:color="auto"/>
          <w:lang w:val="pl-PL"/>
        </w:rPr>
        <w:t xml:space="preserve"> ekip dekarskich.</w:t>
      </w:r>
    </w:p>
    <w:p w14:paraId="74524C4C" w14:textId="77777777" w:rsidR="00A7323B" w:rsidRPr="00B367F7" w:rsidRDefault="00A7323B" w:rsidP="00661C88">
      <w:pPr>
        <w:spacing w:line="276" w:lineRule="auto"/>
        <w:jc w:val="both"/>
        <w:rPr>
          <w:rFonts w:ascii="Calibri" w:eastAsia="Calibri" w:hAnsi="Calibri"/>
          <w:color w:val="FF0000"/>
          <w:bdr w:val="none" w:sz="0" w:space="0" w:color="auto"/>
          <w:lang w:val="pl-PL"/>
        </w:rPr>
      </w:pPr>
    </w:p>
    <w:p w14:paraId="0DC0E6C0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661C88">
        <w:rPr>
          <w:rFonts w:ascii="Calibri" w:eastAsia="Calibri" w:hAnsi="Calibri"/>
          <w:b/>
          <w:bdr w:val="none" w:sz="0" w:space="0" w:color="auto"/>
          <w:lang w:val="pl-PL"/>
        </w:rPr>
        <w:t>Podstawowe zasady</w:t>
      </w:r>
    </w:p>
    <w:p w14:paraId="3C60FD69" w14:textId="641A1F96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>Dokładną instrukcję m</w:t>
      </w:r>
      <w:r w:rsidR="0076410F">
        <w:rPr>
          <w:rFonts w:ascii="Calibri" w:eastAsia="Calibri" w:hAnsi="Calibri"/>
          <w:bdr w:val="none" w:sz="0" w:space="0" w:color="auto"/>
          <w:lang w:val="pl-PL"/>
        </w:rPr>
        <w:t xml:space="preserve">ontażu systemu Galeco </w:t>
      </w:r>
      <w:proofErr w:type="spellStart"/>
      <w:r w:rsidR="0076410F">
        <w:rPr>
          <w:rFonts w:ascii="Calibri" w:eastAsia="Calibri" w:hAnsi="Calibri"/>
          <w:bdr w:val="none" w:sz="0" w:space="0" w:color="auto"/>
          <w:lang w:val="pl-PL"/>
        </w:rPr>
        <w:t>Bezokapowy</w:t>
      </w:r>
      <w:proofErr w:type="spellEnd"/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 (a także pozostałych systemów ofer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o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wanych przez krakowską firmę) można znaleźć w materiałach producenta dostępnych za pośre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d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nictwem strony internetowej lub kontaktując się z doradcami technicznymi. Dla ciekawych, krótki przegląd na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j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ważniejszych zasad. </w:t>
      </w:r>
    </w:p>
    <w:p w14:paraId="6FE67EAE" w14:textId="77777777" w:rsid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593AA5B7" w14:textId="77777777" w:rsidR="0076410F" w:rsidRPr="00661C88" w:rsidRDefault="0076410F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7896DBBC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lastRenderedPageBreak/>
        <w:t>Poziom rynnowy</w:t>
      </w:r>
    </w:p>
    <w:p w14:paraId="4E78A552" w14:textId="5BD50C75" w:rsidR="00661C88" w:rsidRPr="00F44E81" w:rsidRDefault="00661C88" w:rsidP="00661C88">
      <w:pPr>
        <w:spacing w:line="276" w:lineRule="auto"/>
        <w:jc w:val="both"/>
        <w:rPr>
          <w:rFonts w:ascii="Calibri" w:eastAsia="Calibri" w:hAnsi="Calibri"/>
          <w:color w:val="FF0000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Rozpoczynamy od zaznaczenia miejsc odpływów nad bruzdami w ścianie budynku. Następnie montujemy pas </w:t>
      </w:r>
      <w:proofErr w:type="spellStart"/>
      <w:r w:rsidRPr="00661C88">
        <w:rPr>
          <w:rFonts w:ascii="Calibri" w:eastAsia="Calibri" w:hAnsi="Calibri"/>
          <w:bdr w:val="none" w:sz="0" w:space="0" w:color="auto"/>
          <w:lang w:val="pl-PL"/>
        </w:rPr>
        <w:t>podrynnowy</w:t>
      </w:r>
      <w:proofErr w:type="spellEnd"/>
      <w:r w:rsidR="00EF08B0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EF08B0" w:rsidRPr="0076410F">
        <w:rPr>
          <w:rFonts w:ascii="Calibri" w:eastAsia="Calibri" w:hAnsi="Calibri"/>
          <w:bdr w:val="none" w:sz="0" w:space="0" w:color="auto"/>
          <w:lang w:val="pl-PL"/>
        </w:rPr>
        <w:t>(montaż pasa na zakładkę przy użyciu kleju uszczelniającego)</w:t>
      </w:r>
      <w:r w:rsidRPr="0076410F">
        <w:rPr>
          <w:rFonts w:ascii="Calibri" w:eastAsia="Calibri" w:hAnsi="Calibri"/>
          <w:bdr w:val="none" w:sz="0" w:space="0" w:color="auto"/>
          <w:lang w:val="pl-PL"/>
        </w:rPr>
        <w:t xml:space="preserve">,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który jest elementem systemu. Potem wyznaczamy początek i koniec poziomu rynnowego, wkręcamy skrajne haki i ustalamy miejsce dla kolejnych, pamiętając, że muszą znajdować się w odległości maksymalnie 60 cm od siebie. Rynny wpinamy w haki, rozpoczynając od początku ciągu rynnow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e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go. Łączymy je łącznikami doczołowymi lub na zakładkę</w:t>
      </w:r>
      <w:r w:rsidR="00B62AE9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76410F" w:rsidRPr="0076410F">
        <w:rPr>
          <w:rFonts w:ascii="Calibri" w:eastAsia="Calibri" w:hAnsi="Calibri"/>
          <w:bdr w:val="none" w:sz="0" w:space="0" w:color="auto"/>
          <w:lang w:val="pl-PL"/>
        </w:rPr>
        <w:t>(</w:t>
      </w:r>
      <w:r w:rsidR="00B62AE9" w:rsidRPr="0076410F">
        <w:rPr>
          <w:rFonts w:ascii="Calibri" w:eastAsia="Calibri" w:hAnsi="Calibri"/>
          <w:bdr w:val="none" w:sz="0" w:space="0" w:color="auto"/>
          <w:lang w:val="pl-PL"/>
        </w:rPr>
        <w:t>przy użyciu kleju uszczelniającego)</w:t>
      </w:r>
      <w:r w:rsidRPr="0076410F">
        <w:rPr>
          <w:rFonts w:ascii="Calibri" w:eastAsia="Calibri" w:hAnsi="Calibri"/>
          <w:bdr w:val="none" w:sz="0" w:space="0" w:color="auto"/>
          <w:lang w:val="pl-PL"/>
        </w:rPr>
        <w:t xml:space="preserve">.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Ne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w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ralgicznym miejscem jest to, gdzie został zaplanowany odpływ. </w:t>
      </w:r>
      <w:r w:rsidR="005D470E" w:rsidRPr="0076410F">
        <w:rPr>
          <w:rFonts w:ascii="Calibri" w:eastAsia="Calibri" w:hAnsi="Calibri"/>
          <w:bdr w:val="none" w:sz="0" w:space="0" w:color="auto"/>
          <w:lang w:val="pl-PL"/>
        </w:rPr>
        <w:t xml:space="preserve">W tym miejscu </w:t>
      </w:r>
      <w:r w:rsidRPr="0076410F">
        <w:rPr>
          <w:rFonts w:ascii="Calibri" w:eastAsia="Calibri" w:hAnsi="Calibri"/>
          <w:bdr w:val="none" w:sz="0" w:space="0" w:color="auto"/>
          <w:lang w:val="pl-PL"/>
        </w:rPr>
        <w:t xml:space="preserve">wycinamy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prost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o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kątny otwór </w:t>
      </w:r>
      <w:r w:rsidR="005D470E">
        <w:rPr>
          <w:rFonts w:ascii="Calibri" w:eastAsia="Calibri" w:hAnsi="Calibri"/>
          <w:bdr w:val="none" w:sz="0" w:space="0" w:color="auto"/>
          <w:lang w:val="pl-PL"/>
        </w:rPr>
        <w:t xml:space="preserve">w </w:t>
      </w:r>
      <w:r w:rsidR="005D470E" w:rsidRPr="0076410F">
        <w:rPr>
          <w:rFonts w:ascii="Calibri" w:eastAsia="Calibri" w:hAnsi="Calibri"/>
          <w:bdr w:val="none" w:sz="0" w:space="0" w:color="auto"/>
          <w:lang w:val="pl-PL"/>
        </w:rPr>
        <w:t xml:space="preserve">pasie </w:t>
      </w:r>
      <w:proofErr w:type="spellStart"/>
      <w:r w:rsidR="005D470E" w:rsidRPr="0076410F">
        <w:rPr>
          <w:rFonts w:ascii="Calibri" w:eastAsia="Calibri" w:hAnsi="Calibri"/>
          <w:bdr w:val="none" w:sz="0" w:space="0" w:color="auto"/>
          <w:lang w:val="pl-PL"/>
        </w:rPr>
        <w:t>podrynnowym</w:t>
      </w:r>
      <w:proofErr w:type="spellEnd"/>
      <w:r w:rsidR="005D470E" w:rsidRPr="0076410F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Pr="0076410F">
        <w:rPr>
          <w:rFonts w:ascii="Calibri" w:eastAsia="Calibri" w:hAnsi="Calibri"/>
          <w:bdr w:val="none" w:sz="0" w:space="0" w:color="auto"/>
          <w:lang w:val="pl-PL"/>
        </w:rPr>
        <w:t>i umieszczamy mufę, ko</w:t>
      </w:r>
      <w:r w:rsidR="00397154" w:rsidRPr="0076410F">
        <w:rPr>
          <w:rFonts w:ascii="Calibri" w:eastAsia="Calibri" w:hAnsi="Calibri"/>
          <w:bdr w:val="none" w:sz="0" w:space="0" w:color="auto"/>
          <w:lang w:val="pl-PL"/>
        </w:rPr>
        <w:t xml:space="preserve">lanko lub </w:t>
      </w:r>
      <w:r w:rsidRPr="0076410F">
        <w:rPr>
          <w:rFonts w:ascii="Calibri" w:eastAsia="Calibri" w:hAnsi="Calibri"/>
          <w:bdr w:val="none" w:sz="0" w:space="0" w:color="auto"/>
          <w:lang w:val="pl-PL"/>
        </w:rPr>
        <w:t>odsadzkę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.</w:t>
      </w:r>
      <w:r w:rsidR="00F44E81">
        <w:rPr>
          <w:rFonts w:ascii="Calibri" w:eastAsia="Calibri" w:hAnsi="Calibri"/>
          <w:bdr w:val="none" w:sz="0" w:space="0" w:color="auto"/>
          <w:lang w:val="pl-PL"/>
        </w:rPr>
        <w:t xml:space="preserve"> </w:t>
      </w:r>
    </w:p>
    <w:p w14:paraId="056B1588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7825B49B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>Pion spustowy</w:t>
      </w:r>
    </w:p>
    <w:p w14:paraId="598E92F9" w14:textId="0E5483FF" w:rsidR="00661C88" w:rsidRPr="00910934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Kolejny etap to montowanie </w:t>
      </w:r>
      <w:r w:rsidR="00547302" w:rsidRPr="00910934">
        <w:rPr>
          <w:rFonts w:ascii="Calibri" w:eastAsia="Calibri" w:hAnsi="Calibri"/>
          <w:bdr w:val="none" w:sz="0" w:space="0" w:color="auto"/>
          <w:lang w:val="pl-PL"/>
        </w:rPr>
        <w:t>pionów spustowych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. Górna</w:t>
      </w:r>
      <w:r w:rsidR="00547302" w:rsidRPr="00910934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obejma (</w:t>
      </w:r>
      <w:r w:rsidR="00547302" w:rsidRPr="00910934">
        <w:rPr>
          <w:rFonts w:ascii="Calibri" w:eastAsia="Calibri" w:hAnsi="Calibri"/>
          <w:bdr w:val="none" w:sz="0" w:space="0" w:color="auto"/>
          <w:lang w:val="pl-PL"/>
        </w:rPr>
        <w:t xml:space="preserve">mocno 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skręcona</w:t>
      </w:r>
      <w:r w:rsidR="00547302" w:rsidRPr="00910934">
        <w:rPr>
          <w:rFonts w:ascii="Calibri" w:eastAsia="Calibri" w:hAnsi="Calibri"/>
          <w:bdr w:val="none" w:sz="0" w:space="0" w:color="auto"/>
          <w:lang w:val="pl-PL"/>
        </w:rPr>
        <w:t>)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, znajdująca się na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j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bliżej odpływu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,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 powinna zostać umieszczona około 15 cm poniżej otworu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wykonanego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w pasie </w:t>
      </w:r>
      <w:proofErr w:type="spellStart"/>
      <w:r w:rsidRPr="00661C88">
        <w:rPr>
          <w:rFonts w:ascii="Calibri" w:eastAsia="Calibri" w:hAnsi="Calibri"/>
          <w:bdr w:val="none" w:sz="0" w:space="0" w:color="auto"/>
          <w:lang w:val="pl-PL"/>
        </w:rPr>
        <w:t>podrynnowym</w:t>
      </w:r>
      <w:proofErr w:type="spellEnd"/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. Wszystkie kolejne 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 xml:space="preserve">obejmy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zaleca się instalować w odległości około 180 cm od si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e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bie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 xml:space="preserve"> (</w:t>
      </w:r>
      <w:r w:rsidR="0042533C" w:rsidRPr="00910934">
        <w:rPr>
          <w:rFonts w:ascii="Calibri" w:eastAsia="Calibri" w:hAnsi="Calibri"/>
          <w:bdr w:val="none" w:sz="0" w:space="0" w:color="auto"/>
          <w:lang w:val="pl-PL"/>
        </w:rPr>
        <w:t>skręcać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 xml:space="preserve"> tak, aby rura miała luz na pracę termi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czną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>)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.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 xml:space="preserve"> Dolną (najniższą)</w:t>
      </w:r>
      <w:r w:rsidR="00106E12" w:rsidRPr="00910934">
        <w:rPr>
          <w:rFonts w:ascii="Calibri" w:eastAsia="Calibri" w:hAnsi="Calibri"/>
          <w:bdr w:val="none" w:sz="0" w:space="0" w:color="auto"/>
          <w:lang w:val="pl-PL"/>
        </w:rPr>
        <w:t xml:space="preserve"> obejmę również skręc</w:t>
      </w:r>
      <w:r w:rsidR="00106E12"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="00106E12" w:rsidRPr="00910934">
        <w:rPr>
          <w:rFonts w:ascii="Calibri" w:eastAsia="Calibri" w:hAnsi="Calibri"/>
          <w:bdr w:val="none" w:sz="0" w:space="0" w:color="auto"/>
          <w:lang w:val="pl-PL"/>
        </w:rPr>
        <w:t>my mocno</w:t>
      </w:r>
      <w:r w:rsidR="001C7F69" w:rsidRPr="00910934">
        <w:rPr>
          <w:rFonts w:ascii="Calibri" w:eastAsia="Calibri" w:hAnsi="Calibri"/>
          <w:bdr w:val="none" w:sz="0" w:space="0" w:color="auto"/>
          <w:lang w:val="pl-PL"/>
        </w:rPr>
        <w:t>.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Do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 xml:space="preserve"> łączenia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 rur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spustowych</w:t>
      </w:r>
      <w:r w:rsidR="009E1512">
        <w:rPr>
          <w:rFonts w:ascii="Calibri" w:eastAsia="Calibri" w:hAnsi="Calibri"/>
          <w:bdr w:val="none" w:sz="0" w:space="0" w:color="auto"/>
          <w:lang w:val="pl-PL"/>
        </w:rPr>
        <w:t>,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 dekarz powinien użyć</w:t>
      </w:r>
      <w:r w:rsidR="009E1512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>muf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, 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>na które przed zamontow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>niem powinien wkleić uszczelką przy użyciu</w:t>
      </w:r>
      <w:r w:rsidR="009E1512">
        <w:rPr>
          <w:rFonts w:ascii="Calibri" w:eastAsia="Calibri" w:hAnsi="Calibri"/>
          <w:color w:val="FF0000"/>
          <w:bdr w:val="none" w:sz="0" w:space="0" w:color="auto"/>
          <w:lang w:val="pl-PL"/>
        </w:rPr>
        <w:t xml:space="preserve"> </w:t>
      </w:r>
      <w:r w:rsidRPr="00661C88">
        <w:rPr>
          <w:rFonts w:ascii="Calibri" w:eastAsia="Calibri" w:hAnsi="Calibri"/>
          <w:bdr w:val="none" w:sz="0" w:space="0" w:color="auto"/>
          <w:lang w:val="pl-PL"/>
        </w:rPr>
        <w:t>kle</w:t>
      </w:r>
      <w:r w:rsidR="00910934">
        <w:rPr>
          <w:rFonts w:ascii="Calibri" w:eastAsia="Calibri" w:hAnsi="Calibri"/>
          <w:bdr w:val="none" w:sz="0" w:space="0" w:color="auto"/>
          <w:lang w:val="pl-PL"/>
        </w:rPr>
        <w:t>ju do PVC</w:t>
      </w: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. Na 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 xml:space="preserve">każdym połączeniu rur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należy zach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o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wać 2 cm dyl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tacji</w:t>
      </w:r>
      <w:r w:rsidR="009E1512" w:rsidRPr="00910934">
        <w:rPr>
          <w:rFonts w:ascii="Calibri" w:eastAsia="Calibri" w:hAnsi="Calibri"/>
          <w:bdr w:val="none" w:sz="0" w:space="0" w:color="auto"/>
          <w:lang w:val="pl-PL"/>
        </w:rPr>
        <w:t xml:space="preserve"> w kielichu mufy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. </w:t>
      </w:r>
    </w:p>
    <w:p w14:paraId="4DA92D41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6E39E56F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>Montaż maskownic</w:t>
      </w:r>
    </w:p>
    <w:p w14:paraId="3E23D6D3" w14:textId="0D6274E2" w:rsidR="00661C88" w:rsidRPr="00910934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661C88">
        <w:rPr>
          <w:rFonts w:ascii="Calibri" w:eastAsia="Calibri" w:hAnsi="Calibri"/>
          <w:bdr w:val="none" w:sz="0" w:space="0" w:color="auto"/>
          <w:lang w:val="pl-PL"/>
        </w:rPr>
        <w:t xml:space="preserve">Ostatnie, co musimy zrobić, to nałożyć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maskownice</w:t>
      </w:r>
      <w:r w:rsidR="00F17FAB" w:rsidRPr="00910934">
        <w:rPr>
          <w:rFonts w:ascii="Calibri" w:eastAsia="Calibri" w:hAnsi="Calibri"/>
          <w:bdr w:val="none" w:sz="0" w:space="0" w:color="auto"/>
          <w:lang w:val="pl-PL"/>
        </w:rPr>
        <w:t xml:space="preserve"> na rynny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. Stanowią one </w:t>
      </w:r>
      <w:r w:rsidR="00F17FAB" w:rsidRPr="00910934">
        <w:rPr>
          <w:rFonts w:ascii="Calibri" w:eastAsia="Calibri" w:hAnsi="Calibri"/>
          <w:bdr w:val="none" w:sz="0" w:space="0" w:color="auto"/>
          <w:lang w:val="pl-PL"/>
        </w:rPr>
        <w:t xml:space="preserve">jedyny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widoczny el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e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ment orynnowania, a ich kolor powinien być dobrany do pokrycia dachowego lub elewacji. Nakł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damy je </w:t>
      </w:r>
      <w:r w:rsidR="00910934" w:rsidRPr="00910934">
        <w:rPr>
          <w:rFonts w:ascii="Calibri" w:eastAsia="Calibri" w:hAnsi="Calibri"/>
          <w:bdr w:val="none" w:sz="0" w:space="0" w:color="auto"/>
          <w:lang w:val="pl-PL"/>
        </w:rPr>
        <w:t>na</w:t>
      </w:r>
      <w:r w:rsidR="00F17FAB" w:rsidRPr="00910934">
        <w:rPr>
          <w:rFonts w:ascii="Calibri" w:eastAsia="Calibri" w:hAnsi="Calibri"/>
          <w:bdr w:val="none" w:sz="0" w:space="0" w:color="auto"/>
          <w:lang w:val="pl-PL"/>
        </w:rPr>
        <w:t xml:space="preserve"> rynny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i zatrzaskujemy w zamki haków na całej długości ciągu rynnowego. Najlepiej w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y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konywać to w dwie osoby. Maskownicę zapinać pełną dłonią, nie uderzając w miejscu, gdzie zlok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lizowany jest hak. W systemie Gale</w:t>
      </w:r>
      <w:r w:rsidR="00910934">
        <w:rPr>
          <w:rFonts w:ascii="Calibri" w:eastAsia="Calibri" w:hAnsi="Calibri"/>
          <w:bdr w:val="none" w:sz="0" w:space="0" w:color="auto"/>
          <w:lang w:val="pl-PL"/>
        </w:rPr>
        <w:t xml:space="preserve">co </w:t>
      </w:r>
      <w:proofErr w:type="spellStart"/>
      <w:r w:rsidR="00910934">
        <w:rPr>
          <w:rFonts w:ascii="Calibri" w:eastAsia="Calibri" w:hAnsi="Calibri"/>
          <w:bdr w:val="none" w:sz="0" w:space="0" w:color="auto"/>
          <w:lang w:val="pl-PL"/>
        </w:rPr>
        <w:t>Bezokapowy</w:t>
      </w:r>
      <w:proofErr w:type="spellEnd"/>
      <w:r w:rsidRPr="00910934">
        <w:rPr>
          <w:rFonts w:ascii="Calibri" w:eastAsia="Calibri" w:hAnsi="Calibri"/>
          <w:bdr w:val="none" w:sz="0" w:space="0" w:color="auto"/>
          <w:lang w:val="pl-PL"/>
        </w:rPr>
        <w:t xml:space="preserve"> maskownice można łączyć w dwóch waria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n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tach: za pomocą listków zakładkowych (dostępne w standardowej ofercie) lub na zasadzie zakładki (wykonywanej ręcznie przez</w:t>
      </w:r>
      <w:r w:rsidR="00B35D4F" w:rsidRPr="00910934">
        <w:rPr>
          <w:rFonts w:ascii="Calibri" w:eastAsia="Calibri" w:hAnsi="Calibri"/>
          <w:bdr w:val="none" w:sz="0" w:space="0" w:color="auto"/>
          <w:lang w:val="pl-PL"/>
        </w:rPr>
        <w:t xml:space="preserve"> wykfalifikowanego 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dek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a</w:t>
      </w:r>
      <w:r w:rsidRPr="00910934">
        <w:rPr>
          <w:rFonts w:ascii="Calibri" w:eastAsia="Calibri" w:hAnsi="Calibri"/>
          <w:bdr w:val="none" w:sz="0" w:space="0" w:color="auto"/>
          <w:lang w:val="pl-PL"/>
        </w:rPr>
        <w:t>rza).</w:t>
      </w:r>
    </w:p>
    <w:p w14:paraId="7FF52E19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7BF65FED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35CB0833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4906652B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1563F7E4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3729B46E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55FBA831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32703D8A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16F59387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662964F4" w14:textId="77777777" w:rsidR="00661C88" w:rsidRPr="00661C88" w:rsidRDefault="00661C88" w:rsidP="00661C88">
      <w:pPr>
        <w:spacing w:line="276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</w:p>
    <w:sectPr w:rsidR="00E8776B" w:rsidRPr="00A36E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0A6B" w14:textId="77777777" w:rsidR="008F71A2" w:rsidRDefault="008F71A2">
      <w:r>
        <w:separator/>
      </w:r>
    </w:p>
  </w:endnote>
  <w:endnote w:type="continuationSeparator" w:id="0">
    <w:p w14:paraId="64B97FD5" w14:textId="77777777" w:rsidR="008F71A2" w:rsidRDefault="008F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B0AB" w14:textId="77777777" w:rsidR="008F71A2" w:rsidRDefault="008F71A2">
      <w:r>
        <w:separator/>
      </w:r>
    </w:p>
  </w:footnote>
  <w:footnote w:type="continuationSeparator" w:id="0">
    <w:p w14:paraId="4E427BDF" w14:textId="77777777" w:rsidR="008F71A2" w:rsidRDefault="008F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38EE9" w14:textId="7E067F5D" w:rsidR="005C2A8D" w:rsidRPr="007A556A" w:rsidRDefault="005C2A8D" w:rsidP="004A2918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76410F">
      <w:rPr>
        <w:rFonts w:ascii="Calibri" w:hAnsi="Calibri"/>
        <w:sz w:val="22"/>
      </w:rPr>
      <w:t>, styczeń</w:t>
    </w:r>
    <w:r w:rsidR="004A2918">
      <w:rPr>
        <w:rFonts w:ascii="Calibri" w:hAnsi="Calibri"/>
        <w:sz w:val="22"/>
      </w:rPr>
      <w:t xml:space="preserve"> </w:t>
    </w:r>
    <w:r w:rsidR="00030C4A">
      <w:rPr>
        <w:rFonts w:ascii="Calibri" w:hAnsi="Calibri"/>
        <w:sz w:val="2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01356"/>
    <w:rsid w:val="00011B42"/>
    <w:rsid w:val="00024379"/>
    <w:rsid w:val="00030C4A"/>
    <w:rsid w:val="00036A63"/>
    <w:rsid w:val="00061EF0"/>
    <w:rsid w:val="0007137B"/>
    <w:rsid w:val="00072AF9"/>
    <w:rsid w:val="00074F21"/>
    <w:rsid w:val="000860B8"/>
    <w:rsid w:val="00086B03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06E12"/>
    <w:rsid w:val="00110525"/>
    <w:rsid w:val="00112AD8"/>
    <w:rsid w:val="0012542C"/>
    <w:rsid w:val="00127745"/>
    <w:rsid w:val="00135B79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C7F69"/>
    <w:rsid w:val="001D2FB5"/>
    <w:rsid w:val="001D601E"/>
    <w:rsid w:val="001D6BE8"/>
    <w:rsid w:val="001E4E97"/>
    <w:rsid w:val="001E6A08"/>
    <w:rsid w:val="00202349"/>
    <w:rsid w:val="0020383C"/>
    <w:rsid w:val="00206A2E"/>
    <w:rsid w:val="00232167"/>
    <w:rsid w:val="00274774"/>
    <w:rsid w:val="002806CA"/>
    <w:rsid w:val="00283604"/>
    <w:rsid w:val="002A18A0"/>
    <w:rsid w:val="002A2371"/>
    <w:rsid w:val="002B1854"/>
    <w:rsid w:val="002D6D6F"/>
    <w:rsid w:val="002F37F0"/>
    <w:rsid w:val="00331402"/>
    <w:rsid w:val="003333DC"/>
    <w:rsid w:val="00335266"/>
    <w:rsid w:val="003366B3"/>
    <w:rsid w:val="00351F6A"/>
    <w:rsid w:val="00361AEC"/>
    <w:rsid w:val="00386D17"/>
    <w:rsid w:val="00397154"/>
    <w:rsid w:val="003C2A91"/>
    <w:rsid w:val="003C3375"/>
    <w:rsid w:val="003D01EA"/>
    <w:rsid w:val="003D04BD"/>
    <w:rsid w:val="003D2EED"/>
    <w:rsid w:val="003E358C"/>
    <w:rsid w:val="003F0C41"/>
    <w:rsid w:val="003F29C4"/>
    <w:rsid w:val="00410DC7"/>
    <w:rsid w:val="0041589C"/>
    <w:rsid w:val="00422820"/>
    <w:rsid w:val="0042533C"/>
    <w:rsid w:val="0043190B"/>
    <w:rsid w:val="004511A6"/>
    <w:rsid w:val="00483EB0"/>
    <w:rsid w:val="00484B2E"/>
    <w:rsid w:val="00485B35"/>
    <w:rsid w:val="00491793"/>
    <w:rsid w:val="004A2918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47302"/>
    <w:rsid w:val="00550123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5D470E"/>
    <w:rsid w:val="005E6722"/>
    <w:rsid w:val="005F3F76"/>
    <w:rsid w:val="00627D18"/>
    <w:rsid w:val="00654158"/>
    <w:rsid w:val="00661C88"/>
    <w:rsid w:val="006667E2"/>
    <w:rsid w:val="00674E1A"/>
    <w:rsid w:val="00694EC8"/>
    <w:rsid w:val="00697697"/>
    <w:rsid w:val="006A3EAB"/>
    <w:rsid w:val="006E4B22"/>
    <w:rsid w:val="00711205"/>
    <w:rsid w:val="0072550D"/>
    <w:rsid w:val="00737857"/>
    <w:rsid w:val="007404C7"/>
    <w:rsid w:val="00742B97"/>
    <w:rsid w:val="0075578B"/>
    <w:rsid w:val="00760530"/>
    <w:rsid w:val="007630A6"/>
    <w:rsid w:val="0076410F"/>
    <w:rsid w:val="007703F8"/>
    <w:rsid w:val="00795291"/>
    <w:rsid w:val="007A556A"/>
    <w:rsid w:val="007C7AC8"/>
    <w:rsid w:val="00817E02"/>
    <w:rsid w:val="0082018C"/>
    <w:rsid w:val="00820A43"/>
    <w:rsid w:val="00851AD8"/>
    <w:rsid w:val="00877677"/>
    <w:rsid w:val="00891F73"/>
    <w:rsid w:val="008A38A3"/>
    <w:rsid w:val="008A7E5A"/>
    <w:rsid w:val="008B582A"/>
    <w:rsid w:val="008C50A3"/>
    <w:rsid w:val="008D59A0"/>
    <w:rsid w:val="008D77FF"/>
    <w:rsid w:val="008F71A2"/>
    <w:rsid w:val="00910934"/>
    <w:rsid w:val="0093685C"/>
    <w:rsid w:val="00970E90"/>
    <w:rsid w:val="00976D57"/>
    <w:rsid w:val="009825DF"/>
    <w:rsid w:val="00994912"/>
    <w:rsid w:val="0099532F"/>
    <w:rsid w:val="009B4933"/>
    <w:rsid w:val="009C1D0B"/>
    <w:rsid w:val="009D61B3"/>
    <w:rsid w:val="009E1512"/>
    <w:rsid w:val="009E67A1"/>
    <w:rsid w:val="009E7208"/>
    <w:rsid w:val="009F5C88"/>
    <w:rsid w:val="00A3605F"/>
    <w:rsid w:val="00A36E73"/>
    <w:rsid w:val="00A51FE0"/>
    <w:rsid w:val="00A56EB3"/>
    <w:rsid w:val="00A7323B"/>
    <w:rsid w:val="00A817E5"/>
    <w:rsid w:val="00A94EFB"/>
    <w:rsid w:val="00A966B9"/>
    <w:rsid w:val="00AF3DD7"/>
    <w:rsid w:val="00B22C96"/>
    <w:rsid w:val="00B31F48"/>
    <w:rsid w:val="00B338EB"/>
    <w:rsid w:val="00B35D4F"/>
    <w:rsid w:val="00B367F7"/>
    <w:rsid w:val="00B4264F"/>
    <w:rsid w:val="00B4660D"/>
    <w:rsid w:val="00B53EB9"/>
    <w:rsid w:val="00B62AE9"/>
    <w:rsid w:val="00B729AA"/>
    <w:rsid w:val="00B764C4"/>
    <w:rsid w:val="00BA74E8"/>
    <w:rsid w:val="00BB24FA"/>
    <w:rsid w:val="00BB47B9"/>
    <w:rsid w:val="00BB7B53"/>
    <w:rsid w:val="00BC024F"/>
    <w:rsid w:val="00BD35C9"/>
    <w:rsid w:val="00BD511E"/>
    <w:rsid w:val="00BE78C0"/>
    <w:rsid w:val="00BF495B"/>
    <w:rsid w:val="00C05C04"/>
    <w:rsid w:val="00C07938"/>
    <w:rsid w:val="00C14BE4"/>
    <w:rsid w:val="00C304FF"/>
    <w:rsid w:val="00C3393E"/>
    <w:rsid w:val="00C43FC4"/>
    <w:rsid w:val="00C47B61"/>
    <w:rsid w:val="00C70FE2"/>
    <w:rsid w:val="00C8461E"/>
    <w:rsid w:val="00CB5625"/>
    <w:rsid w:val="00CC2A9A"/>
    <w:rsid w:val="00CE4250"/>
    <w:rsid w:val="00CF1547"/>
    <w:rsid w:val="00CF4334"/>
    <w:rsid w:val="00D40D95"/>
    <w:rsid w:val="00D478BA"/>
    <w:rsid w:val="00D638FD"/>
    <w:rsid w:val="00D6753D"/>
    <w:rsid w:val="00D92FB3"/>
    <w:rsid w:val="00DD053E"/>
    <w:rsid w:val="00DD23B3"/>
    <w:rsid w:val="00DD4FED"/>
    <w:rsid w:val="00DF6251"/>
    <w:rsid w:val="00E01BB9"/>
    <w:rsid w:val="00E045CB"/>
    <w:rsid w:val="00E10C5D"/>
    <w:rsid w:val="00E314D4"/>
    <w:rsid w:val="00E35706"/>
    <w:rsid w:val="00E35A5C"/>
    <w:rsid w:val="00E6749D"/>
    <w:rsid w:val="00E74940"/>
    <w:rsid w:val="00E80FDD"/>
    <w:rsid w:val="00E8776B"/>
    <w:rsid w:val="00E95643"/>
    <w:rsid w:val="00E95A28"/>
    <w:rsid w:val="00E97424"/>
    <w:rsid w:val="00EC237E"/>
    <w:rsid w:val="00EC70B2"/>
    <w:rsid w:val="00ED4E65"/>
    <w:rsid w:val="00EE7583"/>
    <w:rsid w:val="00EF08B0"/>
    <w:rsid w:val="00EF3DEA"/>
    <w:rsid w:val="00EF4E5D"/>
    <w:rsid w:val="00EF63C7"/>
    <w:rsid w:val="00F17FAB"/>
    <w:rsid w:val="00F36AB4"/>
    <w:rsid w:val="00F449E7"/>
    <w:rsid w:val="00F44E81"/>
    <w:rsid w:val="00F5383A"/>
    <w:rsid w:val="00F624AF"/>
    <w:rsid w:val="00F84AEF"/>
    <w:rsid w:val="00FA34D9"/>
    <w:rsid w:val="00FA6F25"/>
    <w:rsid w:val="00FB4BFB"/>
    <w:rsid w:val="00FB4FCB"/>
    <w:rsid w:val="00FB76E2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1B42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1B42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EE7E-90AE-4740-99A2-CA00F1EE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5</cp:revision>
  <dcterms:created xsi:type="dcterms:W3CDTF">2022-01-25T12:58:00Z</dcterms:created>
  <dcterms:modified xsi:type="dcterms:W3CDTF">2022-01-25T13:17:00Z</dcterms:modified>
</cp:coreProperties>
</file>