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3FC604" w14:textId="30CF98E1" w:rsidR="00C926C3" w:rsidRPr="00E55ECA" w:rsidRDefault="00C926C3" w:rsidP="00C926C3">
      <w:pPr>
        <w:spacing w:after="0"/>
        <w:jc w:val="right"/>
        <w:rPr>
          <w:rFonts w:ascii="Calibri" w:hAnsi="Calibri" w:cs="Calibri"/>
        </w:rPr>
      </w:pPr>
      <w:r w:rsidRPr="00E55ECA">
        <w:rPr>
          <w:rFonts w:ascii="Calibri" w:hAnsi="Calibri" w:cs="Calibri"/>
        </w:rPr>
        <w:t>Informacja prasowa</w:t>
      </w:r>
      <w:r w:rsidR="00440B15">
        <w:rPr>
          <w:rFonts w:ascii="Calibri" w:hAnsi="Calibri" w:cs="Calibri"/>
        </w:rPr>
        <w:t>:</w:t>
      </w:r>
      <w:r w:rsidRPr="00E55ECA">
        <w:rPr>
          <w:rFonts w:ascii="Calibri" w:hAnsi="Calibri" w:cs="Calibri"/>
        </w:rPr>
        <w:t xml:space="preserve"> Tygryski</w:t>
      </w:r>
    </w:p>
    <w:p w14:paraId="7A5C594F" w14:textId="25124F5E" w:rsidR="00C926C3" w:rsidRDefault="00F1048A" w:rsidP="00CC56F2">
      <w:pPr>
        <w:spacing w:after="0"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Kwiecień</w:t>
      </w:r>
      <w:r w:rsidR="009750E0">
        <w:rPr>
          <w:rFonts w:ascii="Calibri" w:hAnsi="Calibri" w:cs="Calibri"/>
        </w:rPr>
        <w:t xml:space="preserve"> 2022</w:t>
      </w:r>
      <w:r w:rsidR="00C926C3" w:rsidRPr="00E55ECA">
        <w:rPr>
          <w:rFonts w:ascii="Calibri" w:hAnsi="Calibri" w:cs="Calibri"/>
        </w:rPr>
        <w:t xml:space="preserve"> </w:t>
      </w:r>
    </w:p>
    <w:p w14:paraId="4A7B937A" w14:textId="77777777" w:rsidR="00CC56F2" w:rsidRPr="00CC56F2" w:rsidRDefault="00CC56F2" w:rsidP="00CC56F2">
      <w:pPr>
        <w:spacing w:after="0"/>
        <w:jc w:val="right"/>
        <w:rPr>
          <w:rFonts w:ascii="Calibri" w:hAnsi="Calibri" w:cs="Calibri"/>
        </w:rPr>
      </w:pPr>
    </w:p>
    <w:p w14:paraId="43DB2023" w14:textId="183A54DD" w:rsidR="0007311A" w:rsidRPr="00E55ECA" w:rsidRDefault="00CC56F2" w:rsidP="00E55ECA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Nowość: </w:t>
      </w:r>
      <w:r w:rsidR="007A7A43">
        <w:rPr>
          <w:rFonts w:ascii="Calibri" w:hAnsi="Calibri" w:cs="Calibri"/>
          <w:b/>
        </w:rPr>
        <w:t>Tygryski</w:t>
      </w:r>
      <w:r>
        <w:rPr>
          <w:rFonts w:ascii="Calibri" w:hAnsi="Calibri" w:cs="Calibri"/>
          <w:b/>
        </w:rPr>
        <w:t xml:space="preserve"> deserowe o smaku jabłkowym</w:t>
      </w:r>
    </w:p>
    <w:p w14:paraId="486CC30B" w14:textId="7746D904" w:rsidR="00D95461" w:rsidRPr="00E55ECA" w:rsidRDefault="00D079CB" w:rsidP="0007311A">
      <w:pPr>
        <w:jc w:val="both"/>
        <w:rPr>
          <w:rFonts w:ascii="Calibri" w:hAnsi="Calibri" w:cs="Calibri"/>
          <w:b/>
        </w:rPr>
      </w:pPr>
      <w:r w:rsidRPr="00D079CB">
        <w:rPr>
          <w:rFonts w:ascii="Calibri" w:hAnsi="Calibri" w:cs="Calibri"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77DA7CFA" wp14:editId="04B1688C">
            <wp:simplePos x="0" y="0"/>
            <wp:positionH relativeFrom="column">
              <wp:posOffset>4891405</wp:posOffset>
            </wp:positionH>
            <wp:positionV relativeFrom="paragraph">
              <wp:posOffset>910590</wp:posOffset>
            </wp:positionV>
            <wp:extent cx="838200" cy="1509395"/>
            <wp:effectExtent l="0" t="0" r="0" b="0"/>
            <wp:wrapSquare wrapText="bothSides"/>
            <wp:docPr id="2" name="Obraz 2" descr="C:\Users\Natalia\Downloads\Tygryski jabłko 77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ownloads\Tygryski jabłko 77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DBB">
        <w:rPr>
          <w:rFonts w:ascii="Calibri" w:hAnsi="Calibri" w:cs="Calibri"/>
          <w:b/>
        </w:rPr>
        <w:t>Asortyment Tygrysków deserowych został poszerzony o nowy smak – pyszny</w:t>
      </w:r>
      <w:r w:rsidR="007A7A43">
        <w:rPr>
          <w:rFonts w:ascii="Calibri" w:hAnsi="Calibri" w:cs="Calibri"/>
          <w:b/>
        </w:rPr>
        <w:t xml:space="preserve"> jabłkowy wariant, </w:t>
      </w:r>
      <w:r w:rsidR="00FE1532">
        <w:rPr>
          <w:rFonts w:ascii="Calibri" w:hAnsi="Calibri" w:cs="Calibri"/>
          <w:b/>
        </w:rPr>
        <w:t>który</w:t>
      </w:r>
      <w:r w:rsidR="007912C8">
        <w:rPr>
          <w:rFonts w:ascii="Calibri" w:hAnsi="Calibri" w:cs="Calibri"/>
          <w:b/>
        </w:rPr>
        <w:t>,</w:t>
      </w:r>
      <w:r w:rsidR="00FE1532">
        <w:rPr>
          <w:rFonts w:ascii="Calibri" w:hAnsi="Calibri" w:cs="Calibri"/>
          <w:b/>
        </w:rPr>
        <w:t xml:space="preserve"> </w:t>
      </w:r>
      <w:r w:rsidR="007A7A43">
        <w:rPr>
          <w:rFonts w:ascii="Calibri" w:hAnsi="Calibri" w:cs="Calibri"/>
          <w:b/>
        </w:rPr>
        <w:t xml:space="preserve">tak samo jak pozostałe, barwiony </w:t>
      </w:r>
      <w:r w:rsidR="00FE1532">
        <w:rPr>
          <w:rFonts w:ascii="Calibri" w:hAnsi="Calibri" w:cs="Calibri"/>
          <w:b/>
        </w:rPr>
        <w:t xml:space="preserve">jest </w:t>
      </w:r>
      <w:r w:rsidR="007A7A43">
        <w:rPr>
          <w:rFonts w:ascii="Calibri" w:hAnsi="Calibri" w:cs="Calibri"/>
          <w:b/>
        </w:rPr>
        <w:t xml:space="preserve">wyłącznie </w:t>
      </w:r>
      <w:r w:rsidR="00FE1532">
        <w:rPr>
          <w:rFonts w:ascii="Calibri" w:hAnsi="Calibri" w:cs="Calibri"/>
          <w:b/>
        </w:rPr>
        <w:t>naturalnymi skła</w:t>
      </w:r>
      <w:r w:rsidR="00D65DBB">
        <w:rPr>
          <w:rFonts w:ascii="Calibri" w:hAnsi="Calibri" w:cs="Calibri"/>
          <w:b/>
        </w:rPr>
        <w:t>dnikami</w:t>
      </w:r>
      <w:r w:rsidR="007A7A43">
        <w:rPr>
          <w:rFonts w:ascii="Calibri" w:hAnsi="Calibri" w:cs="Calibri"/>
          <w:b/>
        </w:rPr>
        <w:t>. Chrupki są bezglutenowe, nie zawierają sztucznych barwników</w:t>
      </w:r>
      <w:r w:rsidR="00FE1532">
        <w:rPr>
          <w:rFonts w:ascii="Calibri" w:hAnsi="Calibri" w:cs="Calibri"/>
          <w:b/>
        </w:rPr>
        <w:t>,</w:t>
      </w:r>
      <w:r w:rsidR="00CC56F2">
        <w:rPr>
          <w:rFonts w:ascii="Calibri" w:hAnsi="Calibri" w:cs="Calibri"/>
          <w:b/>
        </w:rPr>
        <w:t xml:space="preserve"> ani dodatku oleju palmowego. Zamknięto je w </w:t>
      </w:r>
      <w:r w:rsidR="00FE1532">
        <w:rPr>
          <w:rFonts w:ascii="Calibri" w:hAnsi="Calibri" w:cs="Calibri"/>
          <w:b/>
        </w:rPr>
        <w:t>odświeżonych pod względem designu opakowan</w:t>
      </w:r>
      <w:r w:rsidR="00CC56F2">
        <w:rPr>
          <w:rFonts w:ascii="Calibri" w:hAnsi="Calibri" w:cs="Calibri"/>
          <w:b/>
        </w:rPr>
        <w:t>iach z okienkiem. Teraz są</w:t>
      </w:r>
      <w:r w:rsidR="00FE1532">
        <w:rPr>
          <w:rFonts w:ascii="Calibri" w:hAnsi="Calibri" w:cs="Calibri"/>
          <w:b/>
        </w:rPr>
        <w:t xml:space="preserve"> </w:t>
      </w:r>
      <w:r w:rsidR="004B6A74" w:rsidRPr="004B6A74">
        <w:rPr>
          <w:rFonts w:ascii="Calibri" w:hAnsi="Calibri" w:cs="Calibri"/>
          <w:b/>
        </w:rPr>
        <w:t xml:space="preserve">dostępne </w:t>
      </w:r>
      <w:r w:rsidR="00D65DBB">
        <w:rPr>
          <w:rFonts w:ascii="Calibri" w:hAnsi="Calibri" w:cs="Calibri"/>
          <w:b/>
        </w:rPr>
        <w:t>w </w:t>
      </w:r>
      <w:r w:rsidR="004B6A74" w:rsidRPr="004B6A74">
        <w:rPr>
          <w:rFonts w:ascii="Calibri" w:hAnsi="Calibri" w:cs="Calibri"/>
          <w:b/>
        </w:rPr>
        <w:t>promocji +10% gratis.</w:t>
      </w:r>
    </w:p>
    <w:p w14:paraId="249B8EDB" w14:textId="0794ECA3" w:rsidR="00671768" w:rsidRDefault="00D65DBB" w:rsidP="0007311A">
      <w:pPr>
        <w:jc w:val="both"/>
        <w:rPr>
          <w:rFonts w:ascii="Calibri" w:hAnsi="Calibri" w:cs="Calibri"/>
        </w:rPr>
      </w:pPr>
      <w:r w:rsidRPr="00D65DBB">
        <w:rPr>
          <w:rFonts w:ascii="Calibri" w:hAnsi="Calibri" w:cs="Calibri"/>
        </w:rPr>
        <w:t xml:space="preserve">Tygryski deserowe to </w:t>
      </w:r>
      <w:r>
        <w:rPr>
          <w:rFonts w:ascii="Calibri" w:hAnsi="Calibri" w:cs="Calibri"/>
        </w:rPr>
        <w:t>propozycja</w:t>
      </w:r>
      <w:r w:rsidRPr="00D65DBB">
        <w:rPr>
          <w:rFonts w:ascii="Calibri" w:hAnsi="Calibri" w:cs="Calibri"/>
        </w:rPr>
        <w:t xml:space="preserve"> p</w:t>
      </w:r>
      <w:r>
        <w:rPr>
          <w:rFonts w:ascii="Calibri" w:hAnsi="Calibri" w:cs="Calibri"/>
        </w:rPr>
        <w:t>rzekąsek w formie</w:t>
      </w:r>
      <w:r w:rsidRPr="00D65DBB">
        <w:rPr>
          <w:rFonts w:ascii="Calibri" w:hAnsi="Calibri" w:cs="Calibri"/>
        </w:rPr>
        <w:t xml:space="preserve"> chrupek kukurydzianych barwionych wyłącznie warzywami i owocami.</w:t>
      </w:r>
      <w:r>
        <w:rPr>
          <w:rFonts w:ascii="Calibri" w:hAnsi="Calibri" w:cs="Calibri"/>
        </w:rPr>
        <w:t xml:space="preserve"> Występują w czterech</w:t>
      </w:r>
      <w:r w:rsidRPr="00D65DBB">
        <w:rPr>
          <w:rFonts w:ascii="Calibri" w:hAnsi="Calibri" w:cs="Calibri"/>
        </w:rPr>
        <w:t xml:space="preserve"> smakach:</w:t>
      </w:r>
      <w:r>
        <w:rPr>
          <w:rFonts w:ascii="Calibri" w:hAnsi="Calibri" w:cs="Calibri"/>
        </w:rPr>
        <w:t xml:space="preserve"> nowym jabłkowym, a </w:t>
      </w:r>
      <w:r w:rsidRPr="00D65DBB">
        <w:rPr>
          <w:rFonts w:ascii="Calibri" w:hAnsi="Calibri" w:cs="Calibri"/>
        </w:rPr>
        <w:t>także czekoladowym, truskawkowym i toffi.</w:t>
      </w:r>
      <w:r>
        <w:rPr>
          <w:rFonts w:ascii="Calibri" w:hAnsi="Calibri" w:cs="Calibri"/>
        </w:rPr>
        <w:t xml:space="preserve"> No</w:t>
      </w:r>
      <w:bookmarkStart w:id="0" w:name="_GoBack"/>
      <w:bookmarkEnd w:id="0"/>
      <w:r>
        <w:rPr>
          <w:rFonts w:ascii="Calibri" w:hAnsi="Calibri" w:cs="Calibri"/>
        </w:rPr>
        <w:t>wy</w:t>
      </w:r>
      <w:r w:rsidR="00787B73">
        <w:rPr>
          <w:rFonts w:ascii="Calibri" w:hAnsi="Calibri" w:cs="Calibri"/>
        </w:rPr>
        <w:t xml:space="preserve"> w</w:t>
      </w:r>
      <w:r>
        <w:rPr>
          <w:rFonts w:ascii="Calibri" w:hAnsi="Calibri" w:cs="Calibri"/>
        </w:rPr>
        <w:t>ariant</w:t>
      </w:r>
      <w:r w:rsidR="00D86482">
        <w:rPr>
          <w:rFonts w:ascii="Calibri" w:hAnsi="Calibri" w:cs="Calibri"/>
        </w:rPr>
        <w:t xml:space="preserve"> swój pyszny smak zawdzięcza wyjątkowym aromatom jabłka oraz cytryny. </w:t>
      </w:r>
      <w:r w:rsidR="00FE1532">
        <w:rPr>
          <w:rFonts w:ascii="Calibri" w:hAnsi="Calibri" w:cs="Calibri"/>
        </w:rPr>
        <w:t xml:space="preserve">Ulepszona receptura przekąsek sprawia, że są jeszcze bardziej chrupiące i smaczne, a dzięki bazie w postaci kaszy kukurydzianej – bezglutenowe. </w:t>
      </w:r>
      <w:r w:rsidR="002D6095">
        <w:rPr>
          <w:rFonts w:ascii="Calibri" w:hAnsi="Calibri" w:cs="Calibri"/>
        </w:rPr>
        <w:t xml:space="preserve">Nie zawierają </w:t>
      </w:r>
      <w:r w:rsidR="00FE1532">
        <w:rPr>
          <w:rFonts w:ascii="Calibri" w:hAnsi="Calibri" w:cs="Calibri"/>
        </w:rPr>
        <w:t xml:space="preserve">również </w:t>
      </w:r>
      <w:r w:rsidR="00D86482">
        <w:rPr>
          <w:rFonts w:ascii="Calibri" w:hAnsi="Calibri" w:cs="Calibri"/>
        </w:rPr>
        <w:t>sztucznych dodatków w </w:t>
      </w:r>
      <w:r w:rsidR="002D6095">
        <w:rPr>
          <w:rFonts w:ascii="Calibri" w:hAnsi="Calibri" w:cs="Calibri"/>
        </w:rPr>
        <w:t>postaci</w:t>
      </w:r>
      <w:r>
        <w:rPr>
          <w:rFonts w:ascii="Calibri" w:hAnsi="Calibri" w:cs="Calibri"/>
        </w:rPr>
        <w:t xml:space="preserve"> barwników i </w:t>
      </w:r>
      <w:r w:rsidR="00FE1532">
        <w:rPr>
          <w:rFonts w:ascii="Calibri" w:hAnsi="Calibri" w:cs="Calibri"/>
        </w:rPr>
        <w:t xml:space="preserve">wzmacniaczy smaku oraz </w:t>
      </w:r>
      <w:r w:rsidR="002D6095">
        <w:rPr>
          <w:rFonts w:ascii="Calibri" w:hAnsi="Calibri" w:cs="Calibri"/>
        </w:rPr>
        <w:t>oleju palmowego.</w:t>
      </w:r>
      <w:r w:rsidR="008155C4">
        <w:rPr>
          <w:rFonts w:ascii="Calibri" w:hAnsi="Calibri" w:cs="Calibri"/>
        </w:rPr>
        <w:t xml:space="preserve"> </w:t>
      </w:r>
    </w:p>
    <w:p w14:paraId="575222D1" w14:textId="3DADE2C4" w:rsidR="000039B3" w:rsidRDefault="00D86482" w:rsidP="0007311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Tygryski deserowe o smaku jabłkowym, </w:t>
      </w:r>
      <w:r w:rsidR="00FE1532">
        <w:rPr>
          <w:rFonts w:ascii="Calibri" w:hAnsi="Calibri" w:cs="Calibri"/>
        </w:rPr>
        <w:t xml:space="preserve">podobnie jak pozostałe </w:t>
      </w:r>
      <w:r>
        <w:rPr>
          <w:rFonts w:ascii="Calibri" w:hAnsi="Calibri" w:cs="Calibri"/>
        </w:rPr>
        <w:t xml:space="preserve">produkty z tej „rodziny”, </w:t>
      </w:r>
      <w:r w:rsidR="00615072">
        <w:rPr>
          <w:rFonts w:ascii="Calibri" w:hAnsi="Calibri" w:cs="Calibri"/>
        </w:rPr>
        <w:t>dostępne są</w:t>
      </w:r>
      <w:r w:rsidR="00FE1532">
        <w:rPr>
          <w:rFonts w:ascii="Calibri" w:hAnsi="Calibri" w:cs="Calibri"/>
        </w:rPr>
        <w:t xml:space="preserve"> w nowym opakowaniu</w:t>
      </w:r>
      <w:r w:rsidR="004B6A74">
        <w:rPr>
          <w:rFonts w:ascii="Calibri" w:hAnsi="Calibri" w:cs="Calibri"/>
        </w:rPr>
        <w:t xml:space="preserve">. </w:t>
      </w:r>
      <w:r w:rsidR="00FE1532">
        <w:rPr>
          <w:rFonts w:ascii="Calibri" w:hAnsi="Calibri" w:cs="Calibri"/>
        </w:rPr>
        <w:t>Przez zawarte w nim „okienko”</w:t>
      </w:r>
      <w:r w:rsidR="00671768">
        <w:rPr>
          <w:rFonts w:ascii="Calibri" w:hAnsi="Calibri" w:cs="Calibri"/>
        </w:rPr>
        <w:t xml:space="preserve"> można zapoznać się z zawartością paczki jeszcze przed zakupem. </w:t>
      </w:r>
      <w:r w:rsidR="00787B73">
        <w:rPr>
          <w:rFonts w:ascii="Calibri" w:hAnsi="Calibri" w:cs="Calibri"/>
        </w:rPr>
        <w:t xml:space="preserve">Teraz dostępne są w promocji – </w:t>
      </w:r>
      <w:r w:rsidR="004B6A74">
        <w:rPr>
          <w:rFonts w:ascii="Calibri" w:hAnsi="Calibri" w:cs="Calibri"/>
        </w:rPr>
        <w:t xml:space="preserve"> każde </w:t>
      </w:r>
      <w:r w:rsidR="00787B73">
        <w:rPr>
          <w:rFonts w:ascii="Calibri" w:hAnsi="Calibri" w:cs="Calibri"/>
        </w:rPr>
        <w:t xml:space="preserve">opakowanie zawiera 10% produktu </w:t>
      </w:r>
      <w:r w:rsidR="004B6A74">
        <w:rPr>
          <w:rFonts w:ascii="Calibri" w:hAnsi="Calibri" w:cs="Calibri"/>
        </w:rPr>
        <w:t xml:space="preserve">gratis. </w:t>
      </w:r>
    </w:p>
    <w:p w14:paraId="10F21551" w14:textId="392A4F42" w:rsidR="002C726C" w:rsidRDefault="002C726C" w:rsidP="002C726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 xml:space="preserve">Wspólne chrupanie z aplikacją Tygryski </w:t>
      </w:r>
    </w:p>
    <w:p w14:paraId="4DAEB1B7" w14:textId="6CD0207B" w:rsidR="00CC56F2" w:rsidRDefault="00D65DBB" w:rsidP="0007311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Tygryski deserowe idealnie nadają się do wspólnego chrupania podczas gier i zabaw, </w:t>
      </w:r>
      <w:r w:rsidR="00CC56F2">
        <w:rPr>
          <w:rFonts w:ascii="Calibri" w:hAnsi="Calibri" w:cs="Calibri"/>
        </w:rPr>
        <w:t xml:space="preserve">do których inspiracje </w:t>
      </w:r>
      <w:r>
        <w:rPr>
          <w:rFonts w:ascii="Calibri" w:hAnsi="Calibri" w:cs="Calibri"/>
        </w:rPr>
        <w:t xml:space="preserve">można znaleźć w edukacyjnej aplikacji Tygryski. </w:t>
      </w:r>
      <w:r w:rsidR="00CC56F2">
        <w:rPr>
          <w:rFonts w:ascii="Calibri" w:hAnsi="Calibri" w:cs="Calibri"/>
        </w:rPr>
        <w:t xml:space="preserve">Na szczególną uwagę zasługują bajki – do czytania, słuchania i oglądania – które uczą prawidłowych postaw </w:t>
      </w:r>
      <w:r w:rsidR="003C1F3A">
        <w:rPr>
          <w:rFonts w:ascii="Calibri" w:hAnsi="Calibri" w:cs="Calibri"/>
        </w:rPr>
        <w:t>w codziennym życiu. Najnowsza z </w:t>
      </w:r>
      <w:r w:rsidR="00CC56F2">
        <w:rPr>
          <w:rFonts w:ascii="Calibri" w:hAnsi="Calibri" w:cs="Calibri"/>
        </w:rPr>
        <w:t xml:space="preserve">nich to „Lekcja bezpiecznego zachowania się na drodze”. W aplikacji znaleźć można również wydzieloną strefę dla rodziców, w której dostępne są m.in. bezpłatne porady żywieniowe, czy wskazówki dotyczące wychowywania najmłodszych przygotowane przez specjalistów z zakresu dietetyki oraz psychologii. </w:t>
      </w:r>
    </w:p>
    <w:p w14:paraId="4E58CFBD" w14:textId="78C3A4A8" w:rsidR="002C726C" w:rsidRDefault="007D5130" w:rsidP="0007311A">
      <w:pPr>
        <w:jc w:val="both"/>
        <w:rPr>
          <w:rFonts w:ascii="Calibri" w:hAnsi="Calibri" w:cs="Calibri"/>
        </w:rPr>
      </w:pPr>
      <w:r w:rsidRPr="007D5130">
        <w:rPr>
          <w:rFonts w:ascii="Calibri" w:hAnsi="Calibri" w:cs="Calibri"/>
        </w:rPr>
        <w:t xml:space="preserve">Aplikacja Tygryski </w:t>
      </w:r>
      <w:r w:rsidR="00D65DBB">
        <w:rPr>
          <w:rFonts w:ascii="Calibri" w:hAnsi="Calibri" w:cs="Calibri"/>
        </w:rPr>
        <w:t xml:space="preserve">inspiruje rodziców do kreatywnego spędzania czasu z dziećmi. </w:t>
      </w:r>
      <w:r>
        <w:rPr>
          <w:rFonts w:ascii="Calibri" w:hAnsi="Calibri" w:cs="Calibri"/>
        </w:rPr>
        <w:t xml:space="preserve">Jest </w:t>
      </w:r>
      <w:r w:rsidRPr="007D5130">
        <w:rPr>
          <w:rFonts w:ascii="Calibri" w:hAnsi="Calibri" w:cs="Calibri"/>
        </w:rPr>
        <w:t>stale ro</w:t>
      </w:r>
      <w:r>
        <w:rPr>
          <w:rFonts w:ascii="Calibri" w:hAnsi="Calibri" w:cs="Calibri"/>
        </w:rPr>
        <w:t xml:space="preserve">zbudowywana, a jej zawartość </w:t>
      </w:r>
      <w:r w:rsidR="00CC56F2">
        <w:rPr>
          <w:rFonts w:ascii="Calibri" w:hAnsi="Calibri" w:cs="Calibri"/>
        </w:rPr>
        <w:t>regularnie poszerzana.</w:t>
      </w:r>
      <w:r w:rsidRPr="007D5130">
        <w:rPr>
          <w:rFonts w:ascii="Calibri" w:hAnsi="Calibri" w:cs="Calibri"/>
        </w:rPr>
        <w:t xml:space="preserve"> </w:t>
      </w:r>
      <w:r w:rsidR="00CC56F2">
        <w:rPr>
          <w:rFonts w:ascii="Calibri" w:hAnsi="Calibri" w:cs="Calibri"/>
        </w:rPr>
        <w:t>Można ją pobrać bezpłatnie z</w:t>
      </w:r>
      <w:r w:rsidR="002C726C">
        <w:rPr>
          <w:rFonts w:ascii="Calibri" w:hAnsi="Calibri" w:cs="Calibri"/>
        </w:rPr>
        <w:t xml:space="preserve"> Google Play oraz </w:t>
      </w:r>
      <w:proofErr w:type="spellStart"/>
      <w:r w:rsidR="002C726C">
        <w:rPr>
          <w:rFonts w:ascii="Calibri" w:hAnsi="Calibri" w:cs="Calibri"/>
        </w:rPr>
        <w:t>App</w:t>
      </w:r>
      <w:proofErr w:type="spellEnd"/>
      <w:r w:rsidR="002C726C">
        <w:rPr>
          <w:rFonts w:ascii="Calibri" w:hAnsi="Calibri" w:cs="Calibri"/>
        </w:rPr>
        <w:t xml:space="preserve"> </w:t>
      </w:r>
      <w:proofErr w:type="spellStart"/>
      <w:r w:rsidR="002C726C">
        <w:rPr>
          <w:rFonts w:ascii="Calibri" w:hAnsi="Calibri" w:cs="Calibri"/>
        </w:rPr>
        <w:t>Store</w:t>
      </w:r>
      <w:proofErr w:type="spellEnd"/>
      <w:r w:rsidR="002C726C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Przyjazny</w:t>
      </w:r>
      <w:r w:rsidR="002C726C">
        <w:rPr>
          <w:rFonts w:ascii="Calibri" w:hAnsi="Calibri" w:cs="Calibri"/>
        </w:rPr>
        <w:t xml:space="preserve"> i łatwy w obsłudze interfejs oraz kolorowe grafiki i tekstury</w:t>
      </w:r>
      <w:r>
        <w:rPr>
          <w:rFonts w:ascii="Calibri" w:hAnsi="Calibri" w:cs="Calibri"/>
        </w:rPr>
        <w:t xml:space="preserve"> przykuwają uwagę </w:t>
      </w:r>
      <w:r w:rsidR="008769C1">
        <w:rPr>
          <w:rFonts w:ascii="Calibri" w:hAnsi="Calibri" w:cs="Calibri"/>
        </w:rPr>
        <w:t xml:space="preserve">najmłodszych </w:t>
      </w:r>
      <w:r w:rsidR="000B7652">
        <w:rPr>
          <w:rFonts w:ascii="Calibri" w:hAnsi="Calibri" w:cs="Calibri"/>
        </w:rPr>
        <w:t xml:space="preserve">i potwierdzają, że nauka wcale nie musi być nudna. </w:t>
      </w:r>
      <w:r w:rsidR="002C726C">
        <w:rPr>
          <w:rFonts w:ascii="Calibri" w:hAnsi="Calibri" w:cs="Calibri"/>
        </w:rPr>
        <w:t xml:space="preserve"> </w:t>
      </w:r>
    </w:p>
    <w:p w14:paraId="4ACE73F0" w14:textId="77777777" w:rsidR="000F3732" w:rsidRPr="00CC56F2" w:rsidRDefault="000F3732" w:rsidP="000F3732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6"/>
          <w:szCs w:val="16"/>
        </w:rPr>
      </w:pPr>
      <w:r w:rsidRPr="00CC56F2">
        <w:rPr>
          <w:rStyle w:val="Hipercze"/>
          <w:rFonts w:asciiTheme="minorHAnsi" w:hAnsiTheme="minorHAnsi"/>
          <w:sz w:val="16"/>
          <w:szCs w:val="16"/>
        </w:rPr>
        <w:t>www.tygryski.pl</w:t>
      </w:r>
    </w:p>
    <w:p w14:paraId="6D42A24A" w14:textId="77777777" w:rsidR="000F3732" w:rsidRPr="00CC56F2" w:rsidRDefault="000F3732" w:rsidP="000F3732">
      <w:pPr>
        <w:pStyle w:val="NormalnyWeb"/>
        <w:spacing w:before="0" w:beforeAutospacing="0" w:after="0" w:afterAutospacing="0"/>
        <w:jc w:val="both"/>
        <w:rPr>
          <w:rFonts w:asciiTheme="minorHAnsi" w:hAnsiTheme="minorHAnsi"/>
          <w:sz w:val="16"/>
          <w:szCs w:val="16"/>
        </w:rPr>
      </w:pPr>
      <w:r w:rsidRPr="00CC56F2">
        <w:rPr>
          <w:rFonts w:asciiTheme="minorHAnsi" w:hAnsiTheme="minorHAnsi"/>
          <w:noProof/>
          <w:sz w:val="16"/>
          <w:szCs w:val="16"/>
        </w:rPr>
        <w:drawing>
          <wp:inline distT="0" distB="0" distL="0" distR="0" wp14:anchorId="49B78645" wp14:editId="20A6F0F7">
            <wp:extent cx="180975" cy="1809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6F2">
        <w:rPr>
          <w:rFonts w:asciiTheme="minorHAnsi" w:hAnsiTheme="minorHAnsi"/>
          <w:sz w:val="16"/>
          <w:szCs w:val="16"/>
        </w:rPr>
        <w:t xml:space="preserve"> www.facebook.com/Tygryski/</w:t>
      </w:r>
    </w:p>
    <w:p w14:paraId="64DE7762" w14:textId="0490BA1F" w:rsidR="000F3732" w:rsidRPr="00CC56F2" w:rsidRDefault="000F3732" w:rsidP="000F3732">
      <w:pPr>
        <w:pStyle w:val="NormalnyWeb"/>
        <w:spacing w:before="0" w:beforeAutospacing="0" w:after="0" w:afterAutospacing="0"/>
        <w:jc w:val="both"/>
        <w:rPr>
          <w:rFonts w:asciiTheme="minorHAnsi" w:eastAsiaTheme="minorHAnsi" w:hAnsiTheme="minorHAnsi"/>
          <w:color w:val="000000" w:themeColor="text1"/>
          <w:sz w:val="16"/>
          <w:szCs w:val="16"/>
          <w:shd w:val="clear" w:color="auto" w:fill="FFFFFF"/>
        </w:rPr>
      </w:pPr>
      <w:r w:rsidRPr="00CC56F2">
        <w:rPr>
          <w:rFonts w:asciiTheme="minorHAnsi" w:hAnsiTheme="minorHAnsi"/>
          <w:noProof/>
          <w:sz w:val="16"/>
          <w:szCs w:val="16"/>
        </w:rPr>
        <w:drawing>
          <wp:inline distT="0" distB="0" distL="0" distR="0" wp14:anchorId="3F76FCC9" wp14:editId="52CC88AE">
            <wp:extent cx="213995" cy="21399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6F2">
        <w:rPr>
          <w:rFonts w:asciiTheme="minorHAnsi" w:hAnsiTheme="minorHAnsi"/>
          <w:sz w:val="16"/>
          <w:szCs w:val="16"/>
        </w:rPr>
        <w:t xml:space="preserve"> </w:t>
      </w:r>
      <w:r w:rsidRPr="00CC56F2">
        <w:rPr>
          <w:rFonts w:asciiTheme="minorHAnsi" w:eastAsiaTheme="minorHAnsi" w:hAnsiTheme="minorHAnsi" w:cstheme="minorBidi"/>
          <w:color w:val="000000" w:themeColor="text1"/>
          <w:sz w:val="16"/>
          <w:szCs w:val="16"/>
          <w:shd w:val="clear" w:color="auto" w:fill="FFFFFF"/>
          <w:lang w:eastAsia="en-US"/>
        </w:rPr>
        <w:t>www.instagram.com/naszetygryski/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26"/>
        <w:gridCol w:w="3378"/>
      </w:tblGrid>
      <w:tr w:rsidR="000F3732" w:rsidRPr="001E3203" w14:paraId="786FCC1F" w14:textId="77777777" w:rsidTr="00083428">
        <w:trPr>
          <w:trHeight w:val="2063"/>
        </w:trPr>
        <w:tc>
          <w:tcPr>
            <w:tcW w:w="2826" w:type="dxa"/>
            <w:shd w:val="clear" w:color="auto" w:fill="auto"/>
          </w:tcPr>
          <w:p w14:paraId="4596E8DB" w14:textId="77777777" w:rsidR="000F3732" w:rsidRPr="00D079CB" w:rsidRDefault="000F3732" w:rsidP="00083428">
            <w:pPr>
              <w:jc w:val="both"/>
              <w:rPr>
                <w:b/>
                <w:sz w:val="10"/>
                <w:szCs w:val="10"/>
              </w:rPr>
            </w:pPr>
            <w:r w:rsidRPr="00D079CB">
              <w:rPr>
                <w:noProof/>
                <w:sz w:val="10"/>
                <w:szCs w:val="10"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0BA45700" wp14:editId="7E7FAA7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274955</wp:posOffset>
                  </wp:positionV>
                  <wp:extent cx="1233170" cy="730250"/>
                  <wp:effectExtent l="0" t="0" r="5080" b="0"/>
                  <wp:wrapSquare wrapText="bothSides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6FF5DF" w14:textId="77777777" w:rsidR="000F3732" w:rsidRPr="00D079CB" w:rsidRDefault="000F3732" w:rsidP="00083428">
            <w:pPr>
              <w:jc w:val="both"/>
              <w:rPr>
                <w:b/>
                <w:sz w:val="10"/>
                <w:szCs w:val="10"/>
              </w:rPr>
            </w:pPr>
            <w:r w:rsidRPr="00D079CB">
              <w:rPr>
                <w:noProof/>
                <w:sz w:val="10"/>
                <w:szCs w:val="10"/>
                <w:lang w:eastAsia="pl-PL"/>
              </w:rPr>
              <mc:AlternateContent>
                <mc:Choice Requires="wps">
                  <w:drawing>
                    <wp:anchor distT="0" distB="0" distL="114298" distR="114298" simplePos="0" relativeHeight="251660288" behindDoc="0" locked="0" layoutInCell="1" allowOverlap="1" wp14:anchorId="357FAE3D" wp14:editId="7E4C321F">
                      <wp:simplePos x="0" y="0"/>
                      <wp:positionH relativeFrom="column">
                        <wp:posOffset>1633854</wp:posOffset>
                      </wp:positionH>
                      <wp:positionV relativeFrom="paragraph">
                        <wp:posOffset>40640</wp:posOffset>
                      </wp:positionV>
                      <wp:extent cx="0" cy="981075"/>
                      <wp:effectExtent l="0" t="0" r="19050" b="28575"/>
                      <wp:wrapNone/>
                      <wp:docPr id="13" name="Łącznik prosty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0" cy="981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02FA9A26" id="Łącznik prosty 13" o:spid="_x0000_s1026" style="position:absolute;flip:x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28.65pt,3.2pt" to="128.6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" strokecolor="#4a7ebb">
                      <o:lock v:ext="edit" shapetype="f"/>
                    </v:line>
                  </w:pict>
                </mc:Fallback>
              </mc:AlternateContent>
            </w:r>
          </w:p>
        </w:tc>
        <w:tc>
          <w:tcPr>
            <w:tcW w:w="3378" w:type="dxa"/>
            <w:shd w:val="clear" w:color="auto" w:fill="auto"/>
          </w:tcPr>
          <w:p w14:paraId="67383D75" w14:textId="77777777" w:rsidR="000F3732" w:rsidRPr="00D079CB" w:rsidRDefault="000F3732" w:rsidP="00083428">
            <w:pPr>
              <w:jc w:val="both"/>
              <w:rPr>
                <w:rFonts w:cs="Calibri"/>
                <w:b/>
                <w:sz w:val="10"/>
                <w:szCs w:val="10"/>
              </w:rPr>
            </w:pPr>
          </w:p>
          <w:p w14:paraId="739A9C59" w14:textId="77777777" w:rsidR="000F3732" w:rsidRPr="00D81201" w:rsidRDefault="000F3732" w:rsidP="00083428">
            <w:pPr>
              <w:spacing w:after="0"/>
              <w:jc w:val="both"/>
              <w:rPr>
                <w:rFonts w:cs="Calibri"/>
                <w:b/>
                <w:sz w:val="12"/>
                <w:szCs w:val="12"/>
              </w:rPr>
            </w:pPr>
            <w:r w:rsidRPr="00D81201">
              <w:rPr>
                <w:rFonts w:cs="Calibri"/>
                <w:b/>
                <w:sz w:val="12"/>
                <w:szCs w:val="12"/>
              </w:rPr>
              <w:t>Biuro Prasowe:</w:t>
            </w:r>
          </w:p>
          <w:p w14:paraId="0D6D0349" w14:textId="77777777" w:rsidR="000F3732" w:rsidRPr="00D81201" w:rsidRDefault="000F3732" w:rsidP="00083428">
            <w:pPr>
              <w:spacing w:after="0"/>
              <w:jc w:val="both"/>
              <w:rPr>
                <w:rFonts w:cs="Calibri"/>
                <w:sz w:val="12"/>
                <w:szCs w:val="12"/>
              </w:rPr>
            </w:pPr>
            <w:r w:rsidRPr="00D81201">
              <w:rPr>
                <w:rFonts w:cs="Calibri"/>
                <w:sz w:val="12"/>
                <w:szCs w:val="12"/>
              </w:rPr>
              <w:t xml:space="preserve">Natalia Kuchta </w:t>
            </w:r>
          </w:p>
          <w:p w14:paraId="2A23D23A" w14:textId="5CAC2F09" w:rsidR="000F3732" w:rsidRPr="00D81201" w:rsidRDefault="00440B15" w:rsidP="00083428">
            <w:pPr>
              <w:spacing w:after="0"/>
              <w:jc w:val="both"/>
              <w:rPr>
                <w:rFonts w:cs="Calibri"/>
                <w:b/>
                <w:sz w:val="12"/>
                <w:szCs w:val="12"/>
              </w:rPr>
            </w:pPr>
            <w:r w:rsidRPr="00D81201">
              <w:rPr>
                <w:rFonts w:cs="Calibri"/>
                <w:sz w:val="12"/>
                <w:szCs w:val="12"/>
              </w:rPr>
              <w:t xml:space="preserve">PR &amp; SM Manager </w:t>
            </w:r>
            <w:r w:rsidR="000F3732" w:rsidRPr="00D81201">
              <w:rPr>
                <w:rFonts w:cs="Calibri"/>
                <w:sz w:val="12"/>
                <w:szCs w:val="12"/>
              </w:rPr>
              <w:tab/>
            </w:r>
          </w:p>
          <w:p w14:paraId="3B44B238" w14:textId="77777777" w:rsidR="000F3732" w:rsidRPr="00D81201" w:rsidRDefault="000F3732" w:rsidP="00083428">
            <w:pPr>
              <w:spacing w:after="0"/>
              <w:jc w:val="both"/>
              <w:rPr>
                <w:rFonts w:cs="Calibri"/>
                <w:sz w:val="12"/>
                <w:szCs w:val="12"/>
                <w:lang w:val="de-DE"/>
              </w:rPr>
            </w:pPr>
            <w:r w:rsidRPr="00D81201">
              <w:rPr>
                <w:rFonts w:cs="Calibri"/>
                <w:sz w:val="12"/>
                <w:szCs w:val="12"/>
                <w:lang w:val="de-DE"/>
              </w:rPr>
              <w:t>tel.: +48 728 405 281</w:t>
            </w:r>
          </w:p>
          <w:p w14:paraId="5575DC31" w14:textId="77777777" w:rsidR="000F3732" w:rsidRPr="00D81201" w:rsidRDefault="000F3732" w:rsidP="00083428">
            <w:pPr>
              <w:spacing w:after="0"/>
              <w:jc w:val="both"/>
              <w:rPr>
                <w:rFonts w:cs="Calibri"/>
                <w:sz w:val="12"/>
                <w:szCs w:val="12"/>
                <w:lang w:val="de-DE"/>
              </w:rPr>
            </w:pPr>
            <w:proofErr w:type="spellStart"/>
            <w:r w:rsidRPr="00D81201">
              <w:rPr>
                <w:rFonts w:cs="Calibri"/>
                <w:sz w:val="12"/>
                <w:szCs w:val="12"/>
                <w:lang w:val="de-DE"/>
              </w:rPr>
              <w:t>e-mail</w:t>
            </w:r>
            <w:proofErr w:type="spellEnd"/>
            <w:r w:rsidRPr="00D81201">
              <w:rPr>
                <w:rFonts w:cs="Calibri"/>
                <w:sz w:val="12"/>
                <w:szCs w:val="12"/>
                <w:lang w:val="de-DE"/>
              </w:rPr>
              <w:t xml:space="preserve">: </w:t>
            </w:r>
            <w:r w:rsidRPr="00D81201">
              <w:rPr>
                <w:rStyle w:val="Hipercze"/>
                <w:rFonts w:cs="Calibri"/>
                <w:sz w:val="12"/>
                <w:szCs w:val="12"/>
                <w:lang w:val="de-DE"/>
              </w:rPr>
              <w:t>n.kuchta@qualitypr.pl</w:t>
            </w:r>
          </w:p>
          <w:p w14:paraId="258D3971" w14:textId="77777777" w:rsidR="000F3732" w:rsidRPr="00D81201" w:rsidRDefault="000F3732" w:rsidP="00083428">
            <w:pPr>
              <w:spacing w:after="0"/>
              <w:jc w:val="both"/>
              <w:rPr>
                <w:rFonts w:cs="Calibri"/>
                <w:sz w:val="12"/>
                <w:szCs w:val="12"/>
                <w:u w:val="single"/>
                <w:lang w:val="de-DE"/>
              </w:rPr>
            </w:pPr>
          </w:p>
          <w:p w14:paraId="35E15E45" w14:textId="77777777" w:rsidR="000F3732" w:rsidRPr="00D81201" w:rsidRDefault="000F3732" w:rsidP="00083428">
            <w:pPr>
              <w:spacing w:after="0"/>
              <w:jc w:val="both"/>
              <w:rPr>
                <w:rFonts w:cs="Calibri"/>
                <w:b/>
                <w:sz w:val="12"/>
                <w:szCs w:val="12"/>
                <w:lang w:val="en-US"/>
              </w:rPr>
            </w:pPr>
            <w:r w:rsidRPr="00D81201">
              <w:rPr>
                <w:rFonts w:cs="Calibri"/>
                <w:b/>
                <w:sz w:val="12"/>
                <w:szCs w:val="12"/>
                <w:lang w:val="en-US"/>
              </w:rPr>
              <w:t>Quality Public Relations</w:t>
            </w:r>
          </w:p>
          <w:p w14:paraId="21EA5C14" w14:textId="77777777" w:rsidR="000F3732" w:rsidRPr="00D81201" w:rsidRDefault="000F3732" w:rsidP="00083428">
            <w:pPr>
              <w:spacing w:after="0"/>
              <w:jc w:val="both"/>
              <w:rPr>
                <w:rFonts w:cs="Calibri"/>
                <w:sz w:val="12"/>
                <w:szCs w:val="12"/>
                <w:lang w:val="en-US"/>
              </w:rPr>
            </w:pPr>
            <w:r w:rsidRPr="00D81201">
              <w:rPr>
                <w:rFonts w:cs="Calibri"/>
                <w:sz w:val="12"/>
                <w:szCs w:val="12"/>
                <w:lang w:val="en-US"/>
              </w:rPr>
              <w:t xml:space="preserve">ul. Rydygiera 8 bud. 24 (9 </w:t>
            </w:r>
            <w:proofErr w:type="spellStart"/>
            <w:r w:rsidRPr="00D81201">
              <w:rPr>
                <w:rFonts w:cs="Calibri"/>
                <w:sz w:val="12"/>
                <w:szCs w:val="12"/>
                <w:lang w:val="en-US"/>
              </w:rPr>
              <w:t>piętro</w:t>
            </w:r>
            <w:proofErr w:type="spellEnd"/>
            <w:r w:rsidRPr="00D81201">
              <w:rPr>
                <w:rFonts w:cs="Calibri"/>
                <w:sz w:val="12"/>
                <w:szCs w:val="12"/>
                <w:lang w:val="en-US"/>
              </w:rPr>
              <w:t>)</w:t>
            </w:r>
          </w:p>
          <w:p w14:paraId="36DB2B08" w14:textId="77777777" w:rsidR="000F3732" w:rsidRPr="00D81201" w:rsidRDefault="000F3732" w:rsidP="00083428">
            <w:pPr>
              <w:spacing w:after="0"/>
              <w:jc w:val="both"/>
              <w:rPr>
                <w:rFonts w:cs="Calibri"/>
                <w:sz w:val="12"/>
                <w:szCs w:val="12"/>
              </w:rPr>
            </w:pPr>
            <w:r w:rsidRPr="00D81201">
              <w:rPr>
                <w:rFonts w:cs="Calibri"/>
                <w:sz w:val="12"/>
                <w:szCs w:val="12"/>
              </w:rPr>
              <w:t>01-793 Warszawa</w:t>
            </w:r>
          </w:p>
          <w:p w14:paraId="110E9B7D" w14:textId="77777777" w:rsidR="000F3732" w:rsidRPr="00D079CB" w:rsidRDefault="000F3732" w:rsidP="00083428">
            <w:pPr>
              <w:jc w:val="both"/>
              <w:rPr>
                <w:rFonts w:cs="Calibri"/>
                <w:b/>
                <w:sz w:val="10"/>
                <w:szCs w:val="10"/>
              </w:rPr>
            </w:pPr>
          </w:p>
        </w:tc>
      </w:tr>
    </w:tbl>
    <w:p w14:paraId="4A376200" w14:textId="77777777" w:rsidR="000F3732" w:rsidRPr="00C926C3" w:rsidRDefault="000F3732" w:rsidP="00D81201">
      <w:pPr>
        <w:jc w:val="both"/>
      </w:pPr>
    </w:p>
    <w:sectPr w:rsidR="000F3732" w:rsidRPr="00C926C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A6CE05" w14:textId="77777777" w:rsidR="004B1D68" w:rsidRDefault="004B1D68" w:rsidP="000F3732">
      <w:pPr>
        <w:spacing w:after="0" w:line="240" w:lineRule="auto"/>
      </w:pPr>
      <w:r>
        <w:separator/>
      </w:r>
    </w:p>
  </w:endnote>
  <w:endnote w:type="continuationSeparator" w:id="0">
    <w:p w14:paraId="7B5E603E" w14:textId="77777777" w:rsidR="004B1D68" w:rsidRDefault="004B1D68" w:rsidP="000F3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1D1B1" w14:textId="77777777" w:rsidR="00CC56F2" w:rsidRPr="00CC56F2" w:rsidRDefault="00CC56F2" w:rsidP="00CC56F2">
    <w:pPr>
      <w:pStyle w:val="NormalnyWeb"/>
      <w:spacing w:before="0" w:beforeAutospacing="0" w:after="0" w:afterAutospacing="0"/>
      <w:jc w:val="both"/>
      <w:textAlignment w:val="bottom"/>
      <w:rPr>
        <w:rFonts w:asciiTheme="minorHAnsi" w:hAnsiTheme="minorHAnsi" w:cs="Calibri"/>
        <w:color w:val="808080" w:themeColor="background1" w:themeShade="80"/>
        <w:sz w:val="14"/>
        <w:szCs w:val="14"/>
      </w:rPr>
    </w:pPr>
    <w:r w:rsidRPr="00CC56F2">
      <w:rPr>
        <w:rFonts w:asciiTheme="minorHAnsi" w:hAnsiTheme="minorHAnsi"/>
        <w:color w:val="808080" w:themeColor="background1" w:themeShade="80"/>
        <w:sz w:val="14"/>
        <w:szCs w:val="14"/>
      </w:rPr>
      <w:t>Tygryski to jedna z marek firmy TBM Sp. z o.o., istniejącej na polskim rynku od 1992 r. Spółka zajmuje się produkcją wielu rodzajów przekąsek, wytwarzanych w nowoczesnym zakładzie produkcyjnym i dedykowanych do różnych grup docelowych. Firma z największą starannością dba o klientów, poprawiając i udoskonalając produkty oraz zapewniając im wysoką jakość, co jest poparte najwyższymi ocenami audytów systemów bezpieczeństwa żywności.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B6370" w14:textId="77777777" w:rsidR="004B1D68" w:rsidRDefault="004B1D68" w:rsidP="000F3732">
      <w:pPr>
        <w:spacing w:after="0" w:line="240" w:lineRule="auto"/>
      </w:pPr>
      <w:r>
        <w:separator/>
      </w:r>
    </w:p>
  </w:footnote>
  <w:footnote w:type="continuationSeparator" w:id="0">
    <w:p w14:paraId="4DF7266D" w14:textId="77777777" w:rsidR="004B1D68" w:rsidRDefault="004B1D68" w:rsidP="000F3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C6DB7" w14:textId="77777777" w:rsidR="000F3732" w:rsidRDefault="000F3732" w:rsidP="000F3732">
    <w:pPr>
      <w:pStyle w:val="Nagwek"/>
      <w:jc w:val="center"/>
    </w:pPr>
    <w:r w:rsidRPr="00971C87">
      <w:rPr>
        <w:noProof/>
        <w:lang w:eastAsia="pl-PL"/>
      </w:rPr>
      <w:drawing>
        <wp:inline distT="0" distB="0" distL="0" distR="0" wp14:anchorId="1E23282B" wp14:editId="3A69FF62">
          <wp:extent cx="596900" cy="669045"/>
          <wp:effectExtent l="0" t="0" r="0" b="0"/>
          <wp:docPr id="1" name="Obraz 1" descr="C:\Users\Bożena\Desktop\TBM\Tygryski\logo+tygryse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Bożena\Desktop\TBM\Tygryski\logo+tygryse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117" cy="672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99D37C" w14:textId="77777777" w:rsidR="000F3732" w:rsidRDefault="000F373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BC"/>
    <w:rsid w:val="000039B3"/>
    <w:rsid w:val="000051F8"/>
    <w:rsid w:val="00044AD6"/>
    <w:rsid w:val="0007311A"/>
    <w:rsid w:val="000838C7"/>
    <w:rsid w:val="000B283C"/>
    <w:rsid w:val="000B7652"/>
    <w:rsid w:val="000C7C95"/>
    <w:rsid w:val="000E13AD"/>
    <w:rsid w:val="000E3F50"/>
    <w:rsid w:val="000F3732"/>
    <w:rsid w:val="000F4774"/>
    <w:rsid w:val="000F74BC"/>
    <w:rsid w:val="00186FB7"/>
    <w:rsid w:val="0019195C"/>
    <w:rsid w:val="001D1AA2"/>
    <w:rsid w:val="00216E02"/>
    <w:rsid w:val="002178AB"/>
    <w:rsid w:val="00296C45"/>
    <w:rsid w:val="002A0D6D"/>
    <w:rsid w:val="002C726C"/>
    <w:rsid w:val="002D6095"/>
    <w:rsid w:val="002F0386"/>
    <w:rsid w:val="002F18FC"/>
    <w:rsid w:val="002F623E"/>
    <w:rsid w:val="0034008A"/>
    <w:rsid w:val="00354E77"/>
    <w:rsid w:val="00356A81"/>
    <w:rsid w:val="00377512"/>
    <w:rsid w:val="003C1F3A"/>
    <w:rsid w:val="003E5116"/>
    <w:rsid w:val="0042041E"/>
    <w:rsid w:val="00434C22"/>
    <w:rsid w:val="00440B15"/>
    <w:rsid w:val="00444C30"/>
    <w:rsid w:val="00454FD3"/>
    <w:rsid w:val="00460B54"/>
    <w:rsid w:val="00462E73"/>
    <w:rsid w:val="004843C1"/>
    <w:rsid w:val="004B1D68"/>
    <w:rsid w:val="004B6A74"/>
    <w:rsid w:val="004E0C2E"/>
    <w:rsid w:val="005071CE"/>
    <w:rsid w:val="0056054C"/>
    <w:rsid w:val="005613F6"/>
    <w:rsid w:val="00577770"/>
    <w:rsid w:val="00615072"/>
    <w:rsid w:val="00643627"/>
    <w:rsid w:val="00657E03"/>
    <w:rsid w:val="00664BEB"/>
    <w:rsid w:val="00671768"/>
    <w:rsid w:val="006A64CE"/>
    <w:rsid w:val="006B3D31"/>
    <w:rsid w:val="006B42F4"/>
    <w:rsid w:val="006B5660"/>
    <w:rsid w:val="006C2F57"/>
    <w:rsid w:val="006F0726"/>
    <w:rsid w:val="007065CC"/>
    <w:rsid w:val="007202C0"/>
    <w:rsid w:val="007350AA"/>
    <w:rsid w:val="00750DEC"/>
    <w:rsid w:val="00774F26"/>
    <w:rsid w:val="00787B73"/>
    <w:rsid w:val="007912C8"/>
    <w:rsid w:val="007A7A43"/>
    <w:rsid w:val="007C2D0B"/>
    <w:rsid w:val="007D5130"/>
    <w:rsid w:val="007F0432"/>
    <w:rsid w:val="007F78A6"/>
    <w:rsid w:val="008155C4"/>
    <w:rsid w:val="008769C1"/>
    <w:rsid w:val="00885640"/>
    <w:rsid w:val="00891180"/>
    <w:rsid w:val="008944FA"/>
    <w:rsid w:val="008C3818"/>
    <w:rsid w:val="00925BBC"/>
    <w:rsid w:val="00943FD4"/>
    <w:rsid w:val="009750E0"/>
    <w:rsid w:val="009D1547"/>
    <w:rsid w:val="00A250BA"/>
    <w:rsid w:val="00A318ED"/>
    <w:rsid w:val="00A9572A"/>
    <w:rsid w:val="00AF2BF0"/>
    <w:rsid w:val="00B02F8F"/>
    <w:rsid w:val="00B20774"/>
    <w:rsid w:val="00B500A3"/>
    <w:rsid w:val="00B52CAC"/>
    <w:rsid w:val="00BA10FD"/>
    <w:rsid w:val="00BE2CDD"/>
    <w:rsid w:val="00BE73FA"/>
    <w:rsid w:val="00C07D67"/>
    <w:rsid w:val="00C41C07"/>
    <w:rsid w:val="00C573F5"/>
    <w:rsid w:val="00C8395B"/>
    <w:rsid w:val="00C84F0A"/>
    <w:rsid w:val="00C874D0"/>
    <w:rsid w:val="00C926C3"/>
    <w:rsid w:val="00CC56F2"/>
    <w:rsid w:val="00CD5F8E"/>
    <w:rsid w:val="00D079CB"/>
    <w:rsid w:val="00D17C85"/>
    <w:rsid w:val="00D65DBB"/>
    <w:rsid w:val="00D81201"/>
    <w:rsid w:val="00D86482"/>
    <w:rsid w:val="00D93206"/>
    <w:rsid w:val="00D95461"/>
    <w:rsid w:val="00DA213C"/>
    <w:rsid w:val="00DF4863"/>
    <w:rsid w:val="00E020A8"/>
    <w:rsid w:val="00E50964"/>
    <w:rsid w:val="00E52320"/>
    <w:rsid w:val="00E55ECA"/>
    <w:rsid w:val="00E832E1"/>
    <w:rsid w:val="00E8472F"/>
    <w:rsid w:val="00EA18A6"/>
    <w:rsid w:val="00EF4DC5"/>
    <w:rsid w:val="00F03203"/>
    <w:rsid w:val="00F1048A"/>
    <w:rsid w:val="00F32A66"/>
    <w:rsid w:val="00F51D16"/>
    <w:rsid w:val="00F558DD"/>
    <w:rsid w:val="00F75029"/>
    <w:rsid w:val="00F91F05"/>
    <w:rsid w:val="00F96DF5"/>
    <w:rsid w:val="00FA61CB"/>
    <w:rsid w:val="00FC6240"/>
    <w:rsid w:val="00FD1B01"/>
    <w:rsid w:val="00FE1532"/>
    <w:rsid w:val="00FE160A"/>
    <w:rsid w:val="00FF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7DEDA"/>
  <w15:chartTrackingRefBased/>
  <w15:docId w15:val="{17E51C60-2CD5-4A87-8778-B13164065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F3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3732"/>
  </w:style>
  <w:style w:type="paragraph" w:styleId="Stopka">
    <w:name w:val="footer"/>
    <w:basedOn w:val="Normalny"/>
    <w:link w:val="StopkaZnak"/>
    <w:uiPriority w:val="99"/>
    <w:unhideWhenUsed/>
    <w:rsid w:val="000F3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3732"/>
  </w:style>
  <w:style w:type="character" w:styleId="Hipercze">
    <w:name w:val="Hyperlink"/>
    <w:uiPriority w:val="99"/>
    <w:unhideWhenUsed/>
    <w:rsid w:val="000F3732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F3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4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4B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939C7-2B32-4850-88AA-CE5100715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Konto Microsoft</cp:lastModifiedBy>
  <cp:revision>2</cp:revision>
  <cp:lastPrinted>2022-04-28T10:22:00Z</cp:lastPrinted>
  <dcterms:created xsi:type="dcterms:W3CDTF">2022-04-28T10:25:00Z</dcterms:created>
  <dcterms:modified xsi:type="dcterms:W3CDTF">2022-04-28T10:25:00Z</dcterms:modified>
</cp:coreProperties>
</file>