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EA89" w14:textId="19D07C02" w:rsidR="00C44678" w:rsidRPr="000C7381" w:rsidRDefault="004F7D92" w:rsidP="00702175">
      <w:pPr>
        <w:tabs>
          <w:tab w:val="left" w:pos="3119"/>
        </w:tabs>
        <w:spacing w:before="120" w:after="0" w:line="240" w:lineRule="auto"/>
        <w:jc w:val="both"/>
        <w:rPr>
          <w:lang w:val="pl-PL"/>
        </w:rPr>
      </w:pPr>
      <w:bookmarkStart w:id="0" w:name="_Hlk113462332"/>
      <w:bookmarkEnd w:id="0"/>
      <w:r w:rsidRPr="000C7381">
        <w:rPr>
          <w:noProof/>
        </w:rPr>
        <w:drawing>
          <wp:anchor distT="0" distB="0" distL="114300" distR="0" simplePos="0" relativeHeight="2" behindDoc="0" locked="0" layoutInCell="1" allowOverlap="1" wp14:anchorId="240C1883" wp14:editId="1F04593C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729740" cy="411480"/>
            <wp:effectExtent l="0" t="0" r="0" b="0"/>
            <wp:wrapTight wrapText="bothSides">
              <wp:wrapPolygon edited="0">
                <wp:start x="-886" y="0"/>
                <wp:lineTo x="-886" y="19978"/>
                <wp:lineTo x="21328" y="19978"/>
                <wp:lineTo x="21328" y="0"/>
                <wp:lineTo x="-886" y="0"/>
              </wp:wrapPolygon>
            </wp:wrapTight>
            <wp:docPr id="1" name="Obraz 2" descr="ar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art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381">
        <w:rPr>
          <w:rFonts w:eastAsia="Arial" w:cstheme="minorHAnsi"/>
          <w:caps/>
          <w:lang w:val="pl-PL"/>
        </w:rPr>
        <w:t xml:space="preserve">KOMUNIKAT PRASOWY </w:t>
      </w:r>
      <w:r w:rsidRPr="000C7381">
        <w:rPr>
          <w:rFonts w:eastAsia="Arial" w:cstheme="minorHAnsi"/>
          <w:caps/>
          <w:lang w:val="pl-PL"/>
        </w:rPr>
        <w:tab/>
      </w:r>
      <w:r w:rsidRPr="000C7381">
        <w:rPr>
          <w:rFonts w:eastAsia="Arial" w:cstheme="minorHAnsi"/>
          <w:caps/>
          <w:lang w:val="pl-PL"/>
        </w:rPr>
        <w:tab/>
      </w:r>
      <w:r w:rsidRPr="000C7381">
        <w:rPr>
          <w:rFonts w:eastAsia="Arial" w:cstheme="minorHAnsi"/>
          <w:caps/>
          <w:lang w:val="pl-PL"/>
        </w:rPr>
        <w:tab/>
      </w:r>
      <w:r w:rsidRPr="000C7381">
        <w:rPr>
          <w:rFonts w:eastAsia="Arial" w:cstheme="minorHAnsi"/>
          <w:caps/>
          <w:lang w:val="pl-PL"/>
        </w:rPr>
        <w:tab/>
      </w:r>
      <w:r w:rsidRPr="000C7381">
        <w:rPr>
          <w:rFonts w:eastAsia="Arial" w:cstheme="minorHAnsi"/>
          <w:caps/>
          <w:lang w:val="pl-PL"/>
        </w:rPr>
        <w:tab/>
      </w:r>
      <w:r w:rsidRPr="000C7381">
        <w:rPr>
          <w:rFonts w:eastAsia="Arial" w:cstheme="minorHAnsi"/>
          <w:caps/>
          <w:lang w:val="pl-PL"/>
        </w:rPr>
        <w:tab/>
        <w:t xml:space="preserve">     </w:t>
      </w:r>
      <w:r w:rsidRPr="000C7381">
        <w:rPr>
          <w:rFonts w:eastAsia="Arial" w:cstheme="minorHAnsi"/>
          <w:lang w:val="pl-PL"/>
        </w:rPr>
        <w:t>Warszawa</w:t>
      </w:r>
      <w:r w:rsidR="007E7E5B" w:rsidRPr="000C7381">
        <w:rPr>
          <w:rFonts w:eastAsia="Arial" w:cstheme="minorHAnsi"/>
          <w:lang w:val="pl-PL"/>
        </w:rPr>
        <w:t xml:space="preserve">, </w:t>
      </w:r>
      <w:r w:rsidR="000B705C">
        <w:rPr>
          <w:rFonts w:eastAsia="Arial" w:cstheme="minorHAnsi"/>
          <w:lang w:val="pl-PL"/>
        </w:rPr>
        <w:t>8 września</w:t>
      </w:r>
      <w:r w:rsidRPr="000C7381">
        <w:rPr>
          <w:rFonts w:eastAsia="Arial" w:cstheme="minorHAnsi"/>
          <w:lang w:val="pl-PL"/>
        </w:rPr>
        <w:t xml:space="preserve"> 202</w:t>
      </w:r>
      <w:r w:rsidR="00FD349B" w:rsidRPr="000C7381">
        <w:rPr>
          <w:rFonts w:eastAsia="Arial" w:cstheme="minorHAnsi"/>
          <w:lang w:val="pl-PL"/>
        </w:rPr>
        <w:t>2</w:t>
      </w:r>
    </w:p>
    <w:p w14:paraId="639089BA" w14:textId="21DEF012" w:rsidR="00A62260" w:rsidRPr="000C7381" w:rsidRDefault="00A62260" w:rsidP="00702175">
      <w:pPr>
        <w:pStyle w:val="Standard"/>
        <w:spacing w:before="120" w:after="120"/>
        <w:jc w:val="both"/>
        <w:rPr>
          <w:rFonts w:asciiTheme="minorHAnsi" w:hAnsiTheme="minorHAnsi" w:cstheme="minorHAnsi"/>
          <w:b/>
          <w:color w:val="FF4B10"/>
          <w:sz w:val="28"/>
          <w:szCs w:val="28"/>
        </w:rPr>
      </w:pPr>
      <w:bookmarkStart w:id="1" w:name="_Hlk85187074"/>
      <w:bookmarkEnd w:id="1"/>
    </w:p>
    <w:p w14:paraId="21B6815A" w14:textId="5741D507" w:rsidR="0094217C" w:rsidRPr="00BD668B" w:rsidRDefault="00BD668B" w:rsidP="007520A0">
      <w:pPr>
        <w:pStyle w:val="Standard"/>
        <w:spacing w:before="120" w:after="120"/>
        <w:jc w:val="center"/>
        <w:rPr>
          <w:rFonts w:asciiTheme="minorHAnsi" w:hAnsiTheme="minorHAnsi" w:cstheme="minorHAnsi"/>
          <w:b/>
          <w:color w:val="FF4B10"/>
          <w:sz w:val="28"/>
          <w:szCs w:val="28"/>
        </w:rPr>
      </w:pPr>
      <w:r w:rsidRPr="00BD668B">
        <w:rPr>
          <w:rFonts w:asciiTheme="minorHAnsi" w:hAnsiTheme="minorHAnsi" w:cstheme="minorHAnsi"/>
          <w:b/>
          <w:color w:val="FF4B10"/>
          <w:sz w:val="28"/>
          <w:szCs w:val="28"/>
        </w:rPr>
        <w:t xml:space="preserve">Czy </w:t>
      </w:r>
      <w:r w:rsidR="00743CA9" w:rsidRPr="00BD668B">
        <w:rPr>
          <w:rFonts w:asciiTheme="minorHAnsi" w:hAnsiTheme="minorHAnsi" w:cstheme="minorHAnsi"/>
          <w:b/>
          <w:color w:val="FF4B10"/>
          <w:sz w:val="28"/>
          <w:szCs w:val="28"/>
        </w:rPr>
        <w:t>Bill Gates ocali ludzi od głodu</w:t>
      </w:r>
      <w:r w:rsidRPr="00BD668B">
        <w:rPr>
          <w:rFonts w:asciiTheme="minorHAnsi" w:hAnsiTheme="minorHAnsi" w:cstheme="minorHAnsi"/>
          <w:b/>
          <w:color w:val="FF4B10"/>
          <w:sz w:val="28"/>
          <w:szCs w:val="28"/>
        </w:rPr>
        <w:t>?</w:t>
      </w:r>
      <w:r w:rsidR="00743CA9" w:rsidRPr="00BD668B">
        <w:rPr>
          <w:rFonts w:asciiTheme="minorHAnsi" w:hAnsiTheme="minorHAnsi" w:cstheme="minorHAnsi"/>
          <w:b/>
          <w:color w:val="FF4B10"/>
          <w:sz w:val="28"/>
          <w:szCs w:val="28"/>
        </w:rPr>
        <w:t xml:space="preserve"> – cykl dokumentalny </w:t>
      </w:r>
      <w:r w:rsidR="00DC2C67" w:rsidRPr="00BD668B">
        <w:rPr>
          <w:rFonts w:asciiTheme="minorHAnsi" w:hAnsiTheme="minorHAnsi" w:cstheme="minorHAnsi"/>
          <w:b/>
          <w:color w:val="FF4B10"/>
          <w:sz w:val="28"/>
          <w:szCs w:val="28"/>
        </w:rPr>
        <w:t xml:space="preserve">w </w:t>
      </w:r>
      <w:r w:rsidR="00F875E9" w:rsidRPr="00BD668B">
        <w:rPr>
          <w:rFonts w:asciiTheme="minorHAnsi" w:hAnsiTheme="minorHAnsi" w:cstheme="minorHAnsi"/>
          <w:b/>
          <w:color w:val="FF4B10"/>
          <w:sz w:val="28"/>
          <w:szCs w:val="28"/>
        </w:rPr>
        <w:t>ARTE.tv</w:t>
      </w:r>
      <w:r w:rsidR="0094217C" w:rsidRPr="00BD668B">
        <w:rPr>
          <w:rFonts w:asciiTheme="minorHAnsi" w:hAnsiTheme="minorHAnsi" w:cstheme="minorHAnsi"/>
          <w:b/>
          <w:color w:val="FF4B10"/>
          <w:sz w:val="28"/>
          <w:szCs w:val="28"/>
        </w:rPr>
        <w:t xml:space="preserve"> </w:t>
      </w:r>
    </w:p>
    <w:p w14:paraId="35D29F02" w14:textId="14A4D921" w:rsidR="000C7381" w:rsidRPr="00BD668B" w:rsidRDefault="00743CA9" w:rsidP="000C7381">
      <w:pPr>
        <w:jc w:val="both"/>
        <w:rPr>
          <w:b/>
          <w:bCs/>
          <w:lang w:val="pl-PL"/>
        </w:rPr>
      </w:pPr>
      <w:r w:rsidRPr="00BD668B">
        <w:rPr>
          <w:b/>
          <w:bCs/>
          <w:lang w:val="pl-PL"/>
        </w:rPr>
        <w:t xml:space="preserve">Susza i wojna w Europie to nie jedyne przyczyny kryzysu żywnościowego, który </w:t>
      </w:r>
      <w:r w:rsidR="000B705C" w:rsidRPr="00BD668B">
        <w:rPr>
          <w:b/>
          <w:bCs/>
          <w:lang w:val="pl-PL"/>
        </w:rPr>
        <w:t>dotyka</w:t>
      </w:r>
      <w:r w:rsidRPr="00BD668B">
        <w:rPr>
          <w:b/>
          <w:bCs/>
          <w:lang w:val="pl-PL"/>
        </w:rPr>
        <w:t xml:space="preserve"> coraz więcej krajów na świecie. </w:t>
      </w:r>
      <w:r w:rsidR="00BD668B" w:rsidRPr="00BD668B">
        <w:rPr>
          <w:b/>
          <w:bCs/>
          <w:lang w:val="pl-PL"/>
        </w:rPr>
        <w:t xml:space="preserve">Czy </w:t>
      </w:r>
      <w:r w:rsidRPr="00BD668B">
        <w:rPr>
          <w:b/>
          <w:bCs/>
          <w:lang w:val="pl-PL"/>
        </w:rPr>
        <w:t xml:space="preserve">Bill Gates, jeden z najpotężniejszych biznesmenów, ma pomysł, jak uratować miliony istnień </w:t>
      </w:r>
      <w:r w:rsidR="00732560" w:rsidRPr="00BD668B">
        <w:rPr>
          <w:b/>
          <w:bCs/>
          <w:lang w:val="pl-PL"/>
        </w:rPr>
        <w:t>i całą planetę</w:t>
      </w:r>
      <w:r w:rsidR="00BD668B" w:rsidRPr="00BD668B">
        <w:rPr>
          <w:b/>
          <w:bCs/>
          <w:lang w:val="pl-PL"/>
        </w:rPr>
        <w:t>?</w:t>
      </w:r>
      <w:r w:rsidR="00BD668B" w:rsidRPr="00BD668B" w:rsidDel="00BD668B">
        <w:rPr>
          <w:b/>
          <w:bCs/>
          <w:lang w:val="pl-PL"/>
        </w:rPr>
        <w:t xml:space="preserve"> </w:t>
      </w:r>
      <w:r w:rsidR="00BD668B">
        <w:rPr>
          <w:b/>
          <w:bCs/>
          <w:lang w:val="pl-PL"/>
        </w:rPr>
        <w:t>T</w:t>
      </w:r>
      <w:r w:rsidR="00732560" w:rsidRPr="00BD668B">
        <w:rPr>
          <w:b/>
          <w:bCs/>
          <w:lang w:val="pl-PL"/>
        </w:rPr>
        <w:t xml:space="preserve">wórcy filmów dokumentalnych z cyklu „Bill Gates i kryzys żywnościowy na świecie” przyglądają się, gdzie ludzkość zaprowadzi </w:t>
      </w:r>
      <w:r w:rsidR="000B705C" w:rsidRPr="00BD668B">
        <w:rPr>
          <w:b/>
          <w:bCs/>
          <w:lang w:val="pl-PL"/>
        </w:rPr>
        <w:t xml:space="preserve">GMO i </w:t>
      </w:r>
      <w:r w:rsidR="00732560" w:rsidRPr="00BD668B">
        <w:rPr>
          <w:b/>
          <w:bCs/>
          <w:lang w:val="pl-PL"/>
        </w:rPr>
        <w:t>wojna Putina</w:t>
      </w:r>
      <w:r w:rsidR="000B705C" w:rsidRPr="00BD668B">
        <w:rPr>
          <w:b/>
          <w:bCs/>
          <w:lang w:val="pl-PL"/>
        </w:rPr>
        <w:t>. Są</w:t>
      </w:r>
      <w:r w:rsidR="000C7381" w:rsidRPr="00BD668B">
        <w:rPr>
          <w:b/>
          <w:bCs/>
          <w:lang w:val="pl-PL"/>
        </w:rPr>
        <w:t xml:space="preserve"> </w:t>
      </w:r>
      <w:r w:rsidR="000B705C" w:rsidRPr="00BD668B">
        <w:rPr>
          <w:b/>
          <w:bCs/>
          <w:lang w:val="pl-PL"/>
        </w:rPr>
        <w:t xml:space="preserve">one </w:t>
      </w:r>
      <w:r w:rsidR="000C7381" w:rsidRPr="00BD668B">
        <w:rPr>
          <w:b/>
          <w:bCs/>
          <w:lang w:val="pl-PL"/>
        </w:rPr>
        <w:t xml:space="preserve">dostępne za darmo na platformie </w:t>
      </w:r>
      <w:proofErr w:type="spellStart"/>
      <w:r w:rsidR="000C7381" w:rsidRPr="00BD668B">
        <w:rPr>
          <w:b/>
          <w:bCs/>
          <w:lang w:val="pl-PL"/>
        </w:rPr>
        <w:t>streamingowej</w:t>
      </w:r>
      <w:proofErr w:type="spellEnd"/>
      <w:r w:rsidR="000C7381" w:rsidRPr="00BD668B">
        <w:rPr>
          <w:b/>
          <w:bCs/>
          <w:lang w:val="pl-PL"/>
        </w:rPr>
        <w:t xml:space="preserve"> ARTE</w:t>
      </w:r>
      <w:r w:rsidR="000C7381" w:rsidRPr="00BD668B">
        <w:rPr>
          <w:b/>
          <w:bCs/>
          <w:lang w:val="pl-PL"/>
        </w:rPr>
        <w:t xml:space="preserve">.tv </w:t>
      </w:r>
      <w:hyperlink r:id="rId9" w:history="1">
        <w:r w:rsidR="00384B4B" w:rsidRPr="00BD668B">
          <w:rPr>
            <w:rStyle w:val="Hipercze"/>
            <w:b/>
            <w:bCs/>
            <w:lang w:val="pl-PL"/>
          </w:rPr>
          <w:t>https://www.arte.tv/pl/</w:t>
        </w:r>
      </w:hyperlink>
      <w:r w:rsidR="000C7381" w:rsidRPr="00BD668B">
        <w:rPr>
          <w:b/>
          <w:bCs/>
          <w:lang w:val="pl-PL"/>
        </w:rPr>
        <w:t>.</w:t>
      </w:r>
    </w:p>
    <w:p w14:paraId="7B059143" w14:textId="6AE31AD0" w:rsidR="008464B5" w:rsidRPr="00D50962" w:rsidRDefault="000B705C" w:rsidP="000C7381">
      <w:pPr>
        <w:jc w:val="both"/>
        <w:rPr>
          <w:lang w:val="pl-PL"/>
        </w:rPr>
      </w:pPr>
      <w:r w:rsidRPr="00BD668B">
        <w:rPr>
          <w:lang w:val="pl-PL"/>
        </w:rPr>
        <w:t xml:space="preserve">Jak wyżywić </w:t>
      </w:r>
      <w:r w:rsidR="008464B5" w:rsidRPr="00BD668B">
        <w:rPr>
          <w:lang w:val="pl-PL"/>
        </w:rPr>
        <w:t>500 milionów Europejczyków i Europejek</w:t>
      </w:r>
      <w:r w:rsidR="00D12F22" w:rsidRPr="00BD668B">
        <w:rPr>
          <w:lang w:val="pl-PL"/>
        </w:rPr>
        <w:t>,</w:t>
      </w:r>
      <w:r w:rsidR="008464B5" w:rsidRPr="00BD668B">
        <w:rPr>
          <w:lang w:val="pl-PL"/>
        </w:rPr>
        <w:t xml:space="preserve"> skoro na naszym kontynencie coraz mniej osób trudni się </w:t>
      </w:r>
      <w:r w:rsidR="00384B4B" w:rsidRPr="00BD668B">
        <w:rPr>
          <w:lang w:val="pl-PL"/>
        </w:rPr>
        <w:t>nie</w:t>
      </w:r>
      <w:r w:rsidR="00BD668B">
        <w:rPr>
          <w:lang w:val="pl-PL"/>
        </w:rPr>
        <w:t>o</w:t>
      </w:r>
      <w:r w:rsidR="00384B4B" w:rsidRPr="00BD668B">
        <w:rPr>
          <w:lang w:val="pl-PL"/>
        </w:rPr>
        <w:t xml:space="preserve">płacalnym obecnie </w:t>
      </w:r>
      <w:r w:rsidR="008464B5" w:rsidRPr="00BD668B">
        <w:rPr>
          <w:lang w:val="pl-PL"/>
        </w:rPr>
        <w:t>rolnictwem? Jak w obliczu zmian klimatycznych</w:t>
      </w:r>
      <w:r w:rsidR="008464B5">
        <w:rPr>
          <w:lang w:val="pl-PL"/>
        </w:rPr>
        <w:t>, szalejących temperatur, suszy i</w:t>
      </w:r>
      <w:r w:rsidR="00BD668B">
        <w:rPr>
          <w:lang w:val="pl-PL"/>
        </w:rPr>
        <w:t> </w:t>
      </w:r>
      <w:r w:rsidR="008464B5">
        <w:rPr>
          <w:lang w:val="pl-PL"/>
        </w:rPr>
        <w:t>wojny w Ukrainie</w:t>
      </w:r>
      <w:r w:rsidR="00D12F22">
        <w:rPr>
          <w:lang w:val="pl-PL"/>
        </w:rPr>
        <w:t xml:space="preserve"> zapewnić stabilność dostaw żyw</w:t>
      </w:r>
      <w:r w:rsidR="00384B4B">
        <w:rPr>
          <w:lang w:val="pl-PL"/>
        </w:rPr>
        <w:t>ności</w:t>
      </w:r>
      <w:r w:rsidR="008464B5">
        <w:rPr>
          <w:lang w:val="pl-PL"/>
        </w:rPr>
        <w:t>? Dlaczego pszenica od wieków jest potężnym narzędziem władzy i wpływów? Jak uchronić Afrykę przed głodem?</w:t>
      </w:r>
      <w:r w:rsidR="00D12F22">
        <w:rPr>
          <w:lang w:val="pl-PL"/>
        </w:rPr>
        <w:t xml:space="preserve"> Czy Europę czeka los Brazylii, gdzie 60% mieszkańców zmaga się z brakiem pożywienia? I czy żywność genetycznie modyfikowana jest lekiem na</w:t>
      </w:r>
      <w:r w:rsidR="00BD668B">
        <w:rPr>
          <w:lang w:val="pl-PL"/>
        </w:rPr>
        <w:t> </w:t>
      </w:r>
      <w:r w:rsidR="00D12F22">
        <w:rPr>
          <w:lang w:val="pl-PL"/>
        </w:rPr>
        <w:t>rosnące problemy</w:t>
      </w:r>
      <w:r w:rsidR="00384B4B">
        <w:rPr>
          <w:lang w:val="pl-PL"/>
        </w:rPr>
        <w:t>,</w:t>
      </w:r>
      <w:r w:rsidR="00D12F22">
        <w:rPr>
          <w:lang w:val="pl-PL"/>
        </w:rPr>
        <w:t xml:space="preserve"> czy tylko kolejnym pomysłem Billa Gatesa na bilionowe zyski kosztem ludzkiego zdrowia i życia? Tym tematom przyglądają się twórcy filmów dokumentalnych dostępnych bezpłatnie na</w:t>
      </w:r>
      <w:r w:rsidR="00BD668B">
        <w:rPr>
          <w:lang w:val="pl-PL"/>
        </w:rPr>
        <w:t> </w:t>
      </w:r>
      <w:r w:rsidR="00D12F22">
        <w:rPr>
          <w:lang w:val="pl-PL"/>
        </w:rPr>
        <w:t xml:space="preserve">platformie </w:t>
      </w:r>
      <w:proofErr w:type="spellStart"/>
      <w:r w:rsidR="00D12F22" w:rsidRPr="00D50962">
        <w:rPr>
          <w:lang w:val="pl-PL"/>
        </w:rPr>
        <w:t>streamingowej</w:t>
      </w:r>
      <w:proofErr w:type="spellEnd"/>
      <w:r w:rsidR="00D12F22" w:rsidRPr="00D50962">
        <w:rPr>
          <w:lang w:val="pl-PL"/>
        </w:rPr>
        <w:t xml:space="preserve"> ARTE.tv </w:t>
      </w:r>
      <w:hyperlink r:id="rId10" w:history="1">
        <w:r w:rsidR="00D50962" w:rsidRPr="00D50962">
          <w:rPr>
            <w:rStyle w:val="Hipercze"/>
            <w:lang w:val="pl-PL"/>
          </w:rPr>
          <w:t>https://www.arte.tv/pl/</w:t>
        </w:r>
      </w:hyperlink>
      <w:r w:rsidR="00D50962" w:rsidRPr="00D50962">
        <w:rPr>
          <w:lang w:val="pl-PL"/>
        </w:rPr>
        <w:t xml:space="preserve">. </w:t>
      </w:r>
    </w:p>
    <w:p w14:paraId="7786D959" w14:textId="1D5418E1" w:rsidR="00DC2C67" w:rsidRDefault="00000000" w:rsidP="00DC2C67">
      <w:pPr>
        <w:spacing w:before="240" w:after="0" w:line="240" w:lineRule="auto"/>
        <w:rPr>
          <w:rFonts w:cs="Calibri"/>
          <w:b/>
          <w:u w:val="single"/>
          <w:lang w:val="pl-PL"/>
        </w:rPr>
      </w:pPr>
      <w:hyperlink r:id="rId11">
        <w:r w:rsidR="00DC2C67" w:rsidRPr="000C7381">
          <w:rPr>
            <w:rFonts w:cs="Calibri"/>
            <w:b/>
            <w:u w:val="single"/>
            <w:lang w:val="pl-PL"/>
          </w:rPr>
          <w:t>FILMY W CYKLU „</w:t>
        </w:r>
        <w:r w:rsidR="00743CA9">
          <w:rPr>
            <w:rFonts w:cs="Calibri"/>
            <w:b/>
            <w:u w:val="single"/>
            <w:lang w:val="pl-PL"/>
          </w:rPr>
          <w:t xml:space="preserve">BILL GATES I </w:t>
        </w:r>
        <w:r w:rsidR="007005A2">
          <w:rPr>
            <w:rFonts w:cs="Calibri"/>
            <w:b/>
            <w:u w:val="single"/>
            <w:lang w:val="pl-PL"/>
          </w:rPr>
          <w:t>KRYZYS ŻYWNOŚCIOWY</w:t>
        </w:r>
        <w:r w:rsidR="00997673">
          <w:rPr>
            <w:rFonts w:cs="Calibri"/>
            <w:b/>
            <w:u w:val="single"/>
            <w:lang w:val="pl-PL"/>
          </w:rPr>
          <w:t xml:space="preserve"> NA ŚWIECIE</w:t>
        </w:r>
        <w:r w:rsidR="00DC2C67" w:rsidRPr="000C7381">
          <w:rPr>
            <w:rFonts w:cs="Calibri"/>
            <w:b/>
            <w:u w:val="single"/>
            <w:lang w:val="pl-PL"/>
          </w:rPr>
          <w:t>”:</w:t>
        </w:r>
      </w:hyperlink>
    </w:p>
    <w:p w14:paraId="06D02AAE" w14:textId="74E5FB90" w:rsidR="00997673" w:rsidRPr="001B05A0" w:rsidRDefault="00DC6E50" w:rsidP="00997673">
      <w:pPr>
        <w:spacing w:before="120" w:after="0" w:line="240" w:lineRule="auto"/>
        <w:jc w:val="both"/>
        <w:rPr>
          <w:rFonts w:eastAsia="Calibri" w:cs="Calibri"/>
          <w:b/>
          <w:color w:val="FF4B10"/>
          <w:lang w:val="en-GB"/>
        </w:rPr>
      </w:pPr>
      <w:r>
        <w:rPr>
          <w:rFonts w:eastAsia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0D65191" wp14:editId="388DEFF1">
            <wp:simplePos x="0" y="0"/>
            <wp:positionH relativeFrom="column">
              <wp:posOffset>3810</wp:posOffset>
            </wp:positionH>
            <wp:positionV relativeFrom="paragraph">
              <wp:posOffset>137795</wp:posOffset>
            </wp:positionV>
            <wp:extent cx="2714625" cy="152590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673" w:rsidRPr="001B05A0">
        <w:rPr>
          <w:rFonts w:eastAsia="Calibri" w:cs="Calibri"/>
          <w:b/>
          <w:color w:val="FF4B10"/>
          <w:lang w:val="en-GB"/>
        </w:rPr>
        <w:t xml:space="preserve">„AFRYKA, GMO I BILL GATES”, </w:t>
      </w:r>
      <w:r w:rsidR="00997673" w:rsidRPr="001B05A0">
        <w:rPr>
          <w:rFonts w:cs="Calibri"/>
          <w:bCs/>
          <w:lang w:val="en-GB"/>
        </w:rPr>
        <w:t>Francja, 202</w:t>
      </w:r>
      <w:r w:rsidR="00997673">
        <w:rPr>
          <w:rFonts w:cs="Calibri"/>
          <w:bCs/>
          <w:lang w:val="en-GB"/>
        </w:rPr>
        <w:t>1</w:t>
      </w:r>
    </w:p>
    <w:p w14:paraId="7B020084" w14:textId="509B1153" w:rsidR="00997673" w:rsidRPr="001B05A0" w:rsidRDefault="00997673" w:rsidP="00997673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1B05A0">
        <w:rPr>
          <w:rFonts w:eastAsia="Calibri" w:cs="Calibri"/>
          <w:color w:val="000000"/>
          <w:lang w:val="pl-PL" w:eastAsia="en-US"/>
        </w:rPr>
        <w:t>Bill Gates</w:t>
      </w:r>
      <w:r w:rsidR="00384B4B">
        <w:rPr>
          <w:rFonts w:eastAsia="Calibri" w:cs="Calibri"/>
          <w:color w:val="000000"/>
          <w:lang w:val="pl-PL" w:eastAsia="en-US"/>
        </w:rPr>
        <w:t>,</w:t>
      </w:r>
      <w:r w:rsidRPr="001B05A0">
        <w:rPr>
          <w:rFonts w:eastAsia="Calibri" w:cs="Calibri"/>
          <w:color w:val="000000"/>
          <w:lang w:val="pl-PL" w:eastAsia="en-US"/>
        </w:rPr>
        <w:t xml:space="preserve"> założyciel Microsoftu, jeden z najbogatszych ludzi na świecie</w:t>
      </w:r>
      <w:r w:rsidR="00384B4B">
        <w:rPr>
          <w:rFonts w:eastAsia="Calibri" w:cs="Calibri"/>
          <w:color w:val="000000"/>
          <w:lang w:val="pl-PL" w:eastAsia="en-US"/>
        </w:rPr>
        <w:t xml:space="preserve"> i </w:t>
      </w:r>
      <w:r w:rsidRPr="001B05A0">
        <w:rPr>
          <w:rFonts w:eastAsia="Calibri" w:cs="Calibri"/>
          <w:color w:val="000000"/>
          <w:lang w:val="pl-PL" w:eastAsia="en-US"/>
        </w:rPr>
        <w:t>lide</w:t>
      </w:r>
      <w:r w:rsidR="00743CA9">
        <w:rPr>
          <w:rFonts w:eastAsia="Calibri" w:cs="Calibri"/>
          <w:color w:val="000000"/>
          <w:lang w:val="pl-PL" w:eastAsia="en-US"/>
        </w:rPr>
        <w:t>r</w:t>
      </w:r>
      <w:r w:rsidRPr="001B05A0">
        <w:rPr>
          <w:rFonts w:eastAsia="Calibri" w:cs="Calibri"/>
          <w:color w:val="000000"/>
          <w:lang w:val="pl-PL" w:eastAsia="en-US"/>
        </w:rPr>
        <w:t xml:space="preserve"> najpotężniejszej fundacji charytatywnej</w:t>
      </w:r>
      <w:r w:rsidR="00384B4B">
        <w:rPr>
          <w:rFonts w:eastAsia="Calibri" w:cs="Calibri"/>
          <w:color w:val="000000"/>
          <w:lang w:val="pl-PL" w:eastAsia="en-US"/>
        </w:rPr>
        <w:t xml:space="preserve">, </w:t>
      </w:r>
      <w:r w:rsidRPr="001B05A0">
        <w:rPr>
          <w:rFonts w:eastAsia="Calibri" w:cs="Calibri"/>
          <w:color w:val="000000"/>
          <w:lang w:val="pl-PL" w:eastAsia="en-US"/>
        </w:rPr>
        <w:t>bardzo aktywnie działa w Afryce w</w:t>
      </w:r>
      <w:r w:rsidR="00BD668B">
        <w:rPr>
          <w:rFonts w:eastAsia="Calibri" w:cs="Calibri"/>
          <w:color w:val="000000"/>
          <w:lang w:val="pl-PL" w:eastAsia="en-US"/>
        </w:rPr>
        <w:t> </w:t>
      </w:r>
      <w:r w:rsidRPr="001B05A0">
        <w:rPr>
          <w:rFonts w:eastAsia="Calibri" w:cs="Calibri"/>
          <w:color w:val="000000"/>
          <w:lang w:val="pl-PL" w:eastAsia="en-US"/>
        </w:rPr>
        <w:t xml:space="preserve">sektorze Genetycznie Modyfikowanych Organizmów (GMO). Powód? </w:t>
      </w:r>
      <w:r w:rsidR="008F407D">
        <w:rPr>
          <w:rFonts w:eastAsia="Calibri" w:cs="Calibri"/>
          <w:color w:val="000000"/>
          <w:lang w:val="pl-PL" w:eastAsia="en-US"/>
        </w:rPr>
        <w:t xml:space="preserve">Uważa, że </w:t>
      </w:r>
      <w:r w:rsidRPr="001B05A0">
        <w:rPr>
          <w:rFonts w:eastAsia="Calibri" w:cs="Calibri"/>
          <w:color w:val="000000"/>
          <w:lang w:val="pl-PL" w:eastAsia="en-US"/>
        </w:rPr>
        <w:t xml:space="preserve">GMO </w:t>
      </w:r>
      <w:r w:rsidR="008F407D">
        <w:rPr>
          <w:rFonts w:eastAsia="Calibri" w:cs="Calibri"/>
          <w:color w:val="000000"/>
          <w:lang w:val="pl-PL" w:eastAsia="en-US"/>
        </w:rPr>
        <w:t xml:space="preserve">to </w:t>
      </w:r>
      <w:r w:rsidRPr="001B05A0">
        <w:rPr>
          <w:rFonts w:eastAsia="Calibri" w:cs="Calibri"/>
          <w:color w:val="000000"/>
          <w:lang w:val="pl-PL" w:eastAsia="en-US"/>
        </w:rPr>
        <w:t>cudown</w:t>
      </w:r>
      <w:r w:rsidR="008F407D">
        <w:rPr>
          <w:rFonts w:eastAsia="Calibri" w:cs="Calibri"/>
          <w:color w:val="000000"/>
          <w:lang w:val="pl-PL" w:eastAsia="en-US"/>
        </w:rPr>
        <w:t>e</w:t>
      </w:r>
      <w:r w:rsidRPr="001B05A0">
        <w:rPr>
          <w:rFonts w:eastAsia="Calibri" w:cs="Calibri"/>
          <w:color w:val="000000"/>
          <w:lang w:val="pl-PL" w:eastAsia="en-US"/>
        </w:rPr>
        <w:t xml:space="preserve"> rozwiązanie najpoważniejszych plag na</w:t>
      </w:r>
      <w:r w:rsidR="00BD668B">
        <w:rPr>
          <w:rFonts w:eastAsia="Calibri" w:cs="Calibri"/>
          <w:color w:val="000000"/>
          <w:lang w:val="pl-PL" w:eastAsia="en-US"/>
        </w:rPr>
        <w:t xml:space="preserve"> </w:t>
      </w:r>
      <w:r w:rsidRPr="001B05A0">
        <w:rPr>
          <w:rFonts w:eastAsia="Calibri" w:cs="Calibri"/>
          <w:color w:val="000000"/>
          <w:lang w:val="pl-PL" w:eastAsia="en-US"/>
        </w:rPr>
        <w:t>kontynencie afrykańskim: głodu i malarii.</w:t>
      </w:r>
    </w:p>
    <w:p w14:paraId="622C390D" w14:textId="178A4478" w:rsidR="00997673" w:rsidRPr="001B05A0" w:rsidRDefault="00997673" w:rsidP="00997673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1B05A0">
        <w:rPr>
          <w:rFonts w:eastAsia="Calibri" w:cs="Calibri"/>
          <w:color w:val="000000"/>
          <w:lang w:val="pl-PL" w:eastAsia="en-US"/>
        </w:rPr>
        <w:t>Dokument pokazuje, w jaki sposób Fundacja Billa i</w:t>
      </w:r>
      <w:r w:rsidR="00CD7450">
        <w:rPr>
          <w:rFonts w:eastAsia="Calibri" w:cs="Calibri"/>
          <w:color w:val="000000"/>
          <w:lang w:val="pl-PL" w:eastAsia="en-US"/>
        </w:rPr>
        <w:t> </w:t>
      </w:r>
      <w:r w:rsidRPr="001B05A0">
        <w:rPr>
          <w:rFonts w:eastAsia="Calibri" w:cs="Calibri"/>
          <w:color w:val="000000"/>
          <w:lang w:val="pl-PL" w:eastAsia="en-US"/>
        </w:rPr>
        <w:t>Melindy Gates mogła stać się jednym z najważniejszych sponsorów eksperymentów inżynierii genetycznej w Afryce. Dyskretni i odporni na krytyczne głosy naukowcy pracują nad modyfikacją genetyczną manioku lub komarów, aby rozwiązać problem malarii. Rola UE jest niejednoznaczna: początkowo sceptycznie odnosiła się do</w:t>
      </w:r>
      <w:r w:rsidR="007E22F6">
        <w:rPr>
          <w:rFonts w:eastAsia="Calibri" w:cs="Calibri"/>
          <w:color w:val="000000"/>
          <w:lang w:val="pl-PL" w:eastAsia="en-US"/>
        </w:rPr>
        <w:t xml:space="preserve"> </w:t>
      </w:r>
      <w:r w:rsidRPr="001B05A0">
        <w:rPr>
          <w:rFonts w:eastAsia="Calibri" w:cs="Calibri"/>
          <w:color w:val="000000"/>
          <w:lang w:val="pl-PL" w:eastAsia="en-US"/>
        </w:rPr>
        <w:t xml:space="preserve">potencjalnych zagrożeń dla zdrowia i środowiska, </w:t>
      </w:r>
      <w:r w:rsidR="007E22F6">
        <w:rPr>
          <w:rFonts w:eastAsia="Calibri" w:cs="Calibri"/>
          <w:color w:val="000000"/>
          <w:lang w:val="pl-PL" w:eastAsia="en-US"/>
        </w:rPr>
        <w:t xml:space="preserve">a </w:t>
      </w:r>
      <w:r w:rsidRPr="001B05A0">
        <w:rPr>
          <w:rFonts w:eastAsia="Calibri" w:cs="Calibri"/>
          <w:color w:val="000000"/>
          <w:lang w:val="pl-PL" w:eastAsia="en-US"/>
        </w:rPr>
        <w:t xml:space="preserve">obecnie </w:t>
      </w:r>
      <w:r w:rsidR="007E22F6" w:rsidRPr="001B05A0">
        <w:rPr>
          <w:rFonts w:eastAsia="Calibri" w:cs="Calibri"/>
          <w:color w:val="000000"/>
          <w:lang w:val="pl-PL" w:eastAsia="en-US"/>
        </w:rPr>
        <w:t>wspólnie z fundacją założyciela Microsoftu</w:t>
      </w:r>
      <w:r w:rsidR="007E22F6" w:rsidRPr="001B05A0">
        <w:rPr>
          <w:rFonts w:eastAsia="Calibri" w:cs="Calibri"/>
          <w:color w:val="000000"/>
          <w:lang w:val="pl-PL" w:eastAsia="en-US"/>
        </w:rPr>
        <w:t xml:space="preserve"> </w:t>
      </w:r>
      <w:r w:rsidRPr="001B05A0">
        <w:rPr>
          <w:rFonts w:eastAsia="Calibri" w:cs="Calibri"/>
          <w:color w:val="000000"/>
          <w:lang w:val="pl-PL" w:eastAsia="en-US"/>
        </w:rPr>
        <w:t>prowadzi eksperymenty, które na jej terytorium byłyby zabronione.</w:t>
      </w:r>
    </w:p>
    <w:p w14:paraId="5595A0CE" w14:textId="428F8650" w:rsidR="00997673" w:rsidRPr="001B05A0" w:rsidRDefault="00997673" w:rsidP="00997673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1B05A0">
        <w:rPr>
          <w:rFonts w:eastAsia="Calibri" w:cs="Calibri"/>
          <w:color w:val="000000"/>
          <w:lang w:val="pl-PL" w:eastAsia="en-US"/>
        </w:rPr>
        <w:t xml:space="preserve">Modernizacja inżynierii genetycznej w Afryce dotyczy władzy, ale także pieniędzy. I tutaj również Fundacja Billa i Melindy Gatesów jest w centrum: </w:t>
      </w:r>
      <w:r>
        <w:rPr>
          <w:rFonts w:eastAsia="Calibri" w:cs="Calibri"/>
          <w:color w:val="000000"/>
          <w:lang w:val="pl-PL" w:eastAsia="en-US"/>
        </w:rPr>
        <w:t>f</w:t>
      </w:r>
      <w:r w:rsidRPr="001B05A0">
        <w:rPr>
          <w:rFonts w:eastAsia="Calibri" w:cs="Calibri"/>
          <w:color w:val="000000"/>
          <w:lang w:val="pl-PL" w:eastAsia="en-US"/>
        </w:rPr>
        <w:t>inansując eksperymenty inżynierii genetycznej w Afryce, gra na</w:t>
      </w:r>
      <w:r w:rsidR="008F407D">
        <w:rPr>
          <w:rFonts w:eastAsia="Calibri" w:cs="Calibri"/>
          <w:color w:val="000000"/>
          <w:lang w:val="pl-PL" w:eastAsia="en-US"/>
        </w:rPr>
        <w:t> </w:t>
      </w:r>
      <w:r w:rsidRPr="001B05A0">
        <w:rPr>
          <w:rFonts w:eastAsia="Calibri" w:cs="Calibri"/>
          <w:color w:val="000000"/>
          <w:lang w:val="pl-PL" w:eastAsia="en-US"/>
        </w:rPr>
        <w:t>korzyść wielkich zachodnich korporacji rolniczych.</w:t>
      </w:r>
    </w:p>
    <w:p w14:paraId="6846ED0E" w14:textId="701E6DD0" w:rsidR="00997673" w:rsidRDefault="00F44E67" w:rsidP="00997673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>
        <w:rPr>
          <w:rFonts w:eastAsia="Calibri" w:cs="Calibri"/>
          <w:color w:val="000000"/>
          <w:lang w:val="pl-PL" w:eastAsia="en-US"/>
        </w:rPr>
        <w:t xml:space="preserve">Film </w:t>
      </w:r>
      <w:r w:rsidR="00997673" w:rsidRPr="001B05A0">
        <w:rPr>
          <w:rFonts w:eastAsia="Calibri" w:cs="Calibri"/>
          <w:color w:val="000000"/>
          <w:lang w:val="pl-PL" w:eastAsia="en-US"/>
        </w:rPr>
        <w:t xml:space="preserve">„Afryka, GMO i Bill Gates” otwiera bramy do nowego wspaniałego świata </w:t>
      </w:r>
      <w:proofErr w:type="spellStart"/>
      <w:r w:rsidR="00997673" w:rsidRPr="001B05A0">
        <w:rPr>
          <w:rFonts w:eastAsia="Calibri" w:cs="Calibri"/>
          <w:color w:val="000000"/>
          <w:lang w:val="pl-PL" w:eastAsia="en-US"/>
        </w:rPr>
        <w:t>filantro</w:t>
      </w:r>
      <w:proofErr w:type="spellEnd"/>
      <w:r w:rsidR="00997673" w:rsidRPr="001B05A0">
        <w:rPr>
          <w:rFonts w:eastAsia="Calibri" w:cs="Calibri"/>
          <w:color w:val="000000"/>
          <w:lang w:val="pl-PL" w:eastAsia="en-US"/>
        </w:rPr>
        <w:t>-kapitalizmu, w którym dobroczynność i spekulacja nie są już przeciwieństwami, inżynieria genetyczna jest zamaskowana jako pomoc w przypadku głodu, a inwestycje publiczne służą prywatnym interesom</w:t>
      </w:r>
      <w:r w:rsidR="00997673">
        <w:rPr>
          <w:rFonts w:eastAsia="Calibri" w:cs="Calibri"/>
          <w:color w:val="000000"/>
          <w:lang w:val="pl-PL" w:eastAsia="en-US"/>
        </w:rPr>
        <w:t>.</w:t>
      </w:r>
    </w:p>
    <w:p w14:paraId="04011359" w14:textId="77777777" w:rsidR="00997673" w:rsidRPr="001B05A0" w:rsidRDefault="00997673" w:rsidP="00997673">
      <w:pPr>
        <w:spacing w:after="0" w:line="240" w:lineRule="auto"/>
        <w:jc w:val="both"/>
        <w:rPr>
          <w:rFonts w:cs="Calibri"/>
          <w:bCs/>
          <w:lang w:val="en-GB"/>
        </w:rPr>
      </w:pPr>
      <w:r w:rsidRPr="001B05A0">
        <w:rPr>
          <w:rStyle w:val="czeinternetowe"/>
          <w:rFonts w:eastAsia="Calibri" w:cs="Calibri"/>
          <w:b/>
          <w:color w:val="000000"/>
          <w:sz w:val="23"/>
          <w:szCs w:val="23"/>
          <w:u w:val="none"/>
          <w:lang w:val="en-GB"/>
        </w:rPr>
        <w:t xml:space="preserve">Film: </w:t>
      </w:r>
      <w:hyperlink r:id="rId13" w:history="1">
        <w:r w:rsidRPr="00313F7E">
          <w:rPr>
            <w:rStyle w:val="Hipercze"/>
          </w:rPr>
          <w:t>https://www.arte.tv/pl/videos/095723-000-A/afryka-gmo-i-bill-gates/</w:t>
        </w:r>
      </w:hyperlink>
      <w:r>
        <w:t xml:space="preserve"> </w:t>
      </w:r>
    </w:p>
    <w:p w14:paraId="2AC959A7" w14:textId="1A13BAA0" w:rsidR="009D7428" w:rsidRPr="000C7381" w:rsidRDefault="00DC6E50" w:rsidP="009D7428">
      <w:pPr>
        <w:spacing w:before="120" w:after="0" w:line="240" w:lineRule="auto"/>
        <w:jc w:val="both"/>
        <w:rPr>
          <w:rFonts w:eastAsia="Calibri" w:cs="Calibri"/>
          <w:b/>
          <w:color w:val="FF4B10"/>
          <w:lang w:val="pl-PL"/>
        </w:rPr>
      </w:pPr>
      <w:r w:rsidRPr="00BD668B">
        <w:rPr>
          <w:rFonts w:eastAsia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7CE6FFF" wp14:editId="4043F1C7">
            <wp:simplePos x="0" y="0"/>
            <wp:positionH relativeFrom="column">
              <wp:posOffset>3810</wp:posOffset>
            </wp:positionH>
            <wp:positionV relativeFrom="paragraph">
              <wp:posOffset>114300</wp:posOffset>
            </wp:positionV>
            <wp:extent cx="2714625" cy="152527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28" w:rsidRPr="00BD668B">
        <w:rPr>
          <w:rFonts w:eastAsia="Calibri" w:cs="Calibri"/>
          <w:b/>
          <w:color w:val="FF4B10"/>
          <w:lang w:val="pl-PL"/>
        </w:rPr>
        <w:t xml:space="preserve">„SUSZA W EUROPIE”, </w:t>
      </w:r>
      <w:r w:rsidR="009D7428" w:rsidRPr="00BD668B">
        <w:rPr>
          <w:rFonts w:cs="Calibri"/>
          <w:bCs/>
          <w:lang w:val="pl-PL"/>
        </w:rPr>
        <w:t>Niemcy, 2021</w:t>
      </w:r>
    </w:p>
    <w:p w14:paraId="62F98286" w14:textId="4DE4475E" w:rsidR="009D7428" w:rsidRDefault="009D7428" w:rsidP="009D7428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9D7428">
        <w:rPr>
          <w:rFonts w:eastAsia="Calibri" w:cs="Calibri"/>
          <w:color w:val="000000"/>
          <w:lang w:val="pl-PL" w:eastAsia="en-US"/>
        </w:rPr>
        <w:t>Lata 2018-2020 charakteryzowały się wyjątkowo wysokimi temperaturami, które doprowadziły do</w:t>
      </w:r>
      <w:r w:rsidR="007E22F6">
        <w:rPr>
          <w:rFonts w:eastAsia="Calibri" w:cs="Calibri"/>
          <w:color w:val="000000"/>
          <w:lang w:val="pl-PL" w:eastAsia="en-US"/>
        </w:rPr>
        <w:t xml:space="preserve"> </w:t>
      </w:r>
      <w:r w:rsidRPr="009D7428">
        <w:rPr>
          <w:rFonts w:eastAsia="Calibri" w:cs="Calibri"/>
          <w:color w:val="000000"/>
          <w:lang w:val="pl-PL" w:eastAsia="en-US"/>
        </w:rPr>
        <w:t xml:space="preserve">wysychania gleb </w:t>
      </w:r>
      <w:r>
        <w:rPr>
          <w:rFonts w:eastAsia="Calibri" w:cs="Calibri"/>
          <w:color w:val="000000"/>
          <w:lang w:val="pl-PL" w:eastAsia="en-US"/>
        </w:rPr>
        <w:t>oraz do</w:t>
      </w:r>
      <w:r w:rsidRPr="009D7428">
        <w:rPr>
          <w:rFonts w:eastAsia="Calibri" w:cs="Calibri"/>
          <w:color w:val="000000"/>
          <w:lang w:val="pl-PL" w:eastAsia="en-US"/>
        </w:rPr>
        <w:t xml:space="preserve"> pożarów lasów w całej Europie. W Rumunii </w:t>
      </w:r>
      <w:r>
        <w:rPr>
          <w:rFonts w:eastAsia="Calibri" w:cs="Calibri"/>
          <w:color w:val="000000"/>
          <w:lang w:val="pl-PL" w:eastAsia="en-US"/>
        </w:rPr>
        <w:t>i</w:t>
      </w:r>
      <w:r w:rsidR="00AA72EA">
        <w:rPr>
          <w:rFonts w:eastAsia="Calibri" w:cs="Calibri"/>
          <w:color w:val="000000"/>
          <w:lang w:val="pl-PL" w:eastAsia="en-US"/>
        </w:rPr>
        <w:t> </w:t>
      </w:r>
      <w:r w:rsidRPr="009D7428">
        <w:rPr>
          <w:rFonts w:eastAsia="Calibri" w:cs="Calibri"/>
          <w:color w:val="000000"/>
          <w:lang w:val="pl-PL" w:eastAsia="en-US"/>
        </w:rPr>
        <w:t xml:space="preserve">Hiszpanii tworzą się pustynie, pod Berlinem szaleją burze piaskowe, a woda staje się czynnikiem ekonomicznym. Nawet </w:t>
      </w:r>
      <w:r>
        <w:rPr>
          <w:rFonts w:eastAsia="Calibri" w:cs="Calibri"/>
          <w:color w:val="000000"/>
          <w:lang w:val="pl-PL" w:eastAsia="en-US"/>
        </w:rPr>
        <w:t xml:space="preserve">w </w:t>
      </w:r>
      <w:r w:rsidRPr="009D7428">
        <w:rPr>
          <w:rFonts w:eastAsia="Calibri" w:cs="Calibri"/>
          <w:color w:val="000000"/>
          <w:lang w:val="pl-PL" w:eastAsia="en-US"/>
        </w:rPr>
        <w:t>najbardziej negatywnych prognozach naukowcy przewidywali takie susze dopiero w okolicach 2045 roku.</w:t>
      </w:r>
      <w:r w:rsidR="00384B4B">
        <w:rPr>
          <w:rFonts w:eastAsia="Calibri" w:cs="Calibri"/>
          <w:color w:val="000000"/>
          <w:lang w:val="pl-PL" w:eastAsia="en-US"/>
        </w:rPr>
        <w:t>..</w:t>
      </w:r>
      <w:r w:rsidRPr="009D7428">
        <w:rPr>
          <w:rFonts w:eastAsia="Calibri" w:cs="Calibri"/>
          <w:color w:val="000000"/>
          <w:lang w:val="pl-PL" w:eastAsia="en-US"/>
        </w:rPr>
        <w:t xml:space="preserve"> Co</w:t>
      </w:r>
      <w:r w:rsidR="008F407D">
        <w:rPr>
          <w:rFonts w:eastAsia="Calibri" w:cs="Calibri"/>
          <w:color w:val="000000"/>
          <w:lang w:val="pl-PL" w:eastAsia="en-US"/>
        </w:rPr>
        <w:t> </w:t>
      </w:r>
      <w:r w:rsidRPr="009D7428">
        <w:rPr>
          <w:rFonts w:eastAsia="Calibri" w:cs="Calibri"/>
          <w:color w:val="000000"/>
          <w:lang w:val="pl-PL" w:eastAsia="en-US"/>
        </w:rPr>
        <w:t>zrobić, by zatrzymać ten kataklizm?</w:t>
      </w:r>
    </w:p>
    <w:p w14:paraId="3A1FEE3B" w14:textId="59F68FDA" w:rsidR="009D7428" w:rsidRPr="00BD668B" w:rsidRDefault="009D7428" w:rsidP="009D7428">
      <w:pPr>
        <w:spacing w:after="0" w:line="240" w:lineRule="auto"/>
        <w:jc w:val="both"/>
        <w:rPr>
          <w:rFonts w:cs="Calibri"/>
          <w:bCs/>
          <w:lang w:val="pl-PL"/>
        </w:rPr>
      </w:pPr>
      <w:r w:rsidRPr="00BD668B">
        <w:rPr>
          <w:rStyle w:val="czeinternetowe"/>
          <w:rFonts w:eastAsia="Calibri" w:cs="Calibri"/>
          <w:b/>
          <w:color w:val="000000"/>
          <w:sz w:val="23"/>
          <w:szCs w:val="23"/>
          <w:u w:val="none"/>
          <w:lang w:val="pl-PL"/>
        </w:rPr>
        <w:t xml:space="preserve">Film: </w:t>
      </w:r>
      <w:hyperlink r:id="rId15" w:history="1">
        <w:r w:rsidRPr="00384B4B">
          <w:rPr>
            <w:rStyle w:val="Hipercze"/>
            <w:lang w:val="pl-PL"/>
          </w:rPr>
          <w:t>https://www.arte.tv/pl/videos/099776-000-A/susza-w-europie/</w:t>
        </w:r>
      </w:hyperlink>
      <w:r w:rsidRPr="00384B4B">
        <w:rPr>
          <w:lang w:val="pl-PL"/>
        </w:rPr>
        <w:t xml:space="preserve"> </w:t>
      </w:r>
    </w:p>
    <w:p w14:paraId="019E07EF" w14:textId="54169542" w:rsidR="00012F65" w:rsidRPr="000C7381" w:rsidRDefault="00DC6E50" w:rsidP="00012F65">
      <w:pPr>
        <w:spacing w:before="120" w:after="0" w:line="240" w:lineRule="auto"/>
        <w:jc w:val="both"/>
        <w:rPr>
          <w:rFonts w:eastAsia="Calibri" w:cs="Calibri"/>
          <w:b/>
          <w:color w:val="FF4B10"/>
          <w:lang w:val="pl-PL"/>
        </w:rPr>
      </w:pPr>
      <w:r>
        <w:rPr>
          <w:rFonts w:eastAsia="Calibri" w:cs="Calibri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682B221C" wp14:editId="2B79F336">
            <wp:simplePos x="0" y="0"/>
            <wp:positionH relativeFrom="column">
              <wp:posOffset>3810</wp:posOffset>
            </wp:positionH>
            <wp:positionV relativeFrom="paragraph">
              <wp:posOffset>33655</wp:posOffset>
            </wp:positionV>
            <wp:extent cx="2619375" cy="1727200"/>
            <wp:effectExtent l="0" t="0" r="9525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F65" w:rsidRPr="000C7381">
        <w:rPr>
          <w:rFonts w:eastAsia="Calibri" w:cs="Calibri"/>
          <w:b/>
          <w:color w:val="FF4B10"/>
          <w:lang w:val="pl-PL"/>
        </w:rPr>
        <w:t>„</w:t>
      </w:r>
      <w:r w:rsidR="00012F65">
        <w:rPr>
          <w:rFonts w:eastAsia="Calibri" w:cs="Calibri"/>
          <w:b/>
          <w:color w:val="FF4B10"/>
          <w:lang w:val="pl-PL"/>
        </w:rPr>
        <w:t>PESTYCYDY: EUROPEJSKA HIPOKRYZJA</w:t>
      </w:r>
      <w:r w:rsidR="00012F65" w:rsidRPr="000C7381">
        <w:rPr>
          <w:rFonts w:eastAsia="Calibri" w:cs="Calibri"/>
          <w:b/>
          <w:color w:val="FF4B10"/>
          <w:lang w:val="pl-PL"/>
        </w:rPr>
        <w:t>”</w:t>
      </w:r>
      <w:r w:rsidR="00012F65">
        <w:rPr>
          <w:rFonts w:eastAsia="Calibri" w:cs="Calibri"/>
          <w:b/>
          <w:color w:val="FF4B10"/>
          <w:lang w:val="pl-PL"/>
        </w:rPr>
        <w:t>,</w:t>
      </w:r>
      <w:r w:rsidR="00012F65" w:rsidRPr="000C7381">
        <w:rPr>
          <w:rFonts w:eastAsia="Calibri" w:cs="Calibri"/>
          <w:b/>
          <w:color w:val="FF4B10"/>
          <w:lang w:val="pl-PL"/>
        </w:rPr>
        <w:t xml:space="preserve"> </w:t>
      </w:r>
      <w:r w:rsidR="00F0574D">
        <w:rPr>
          <w:rFonts w:cs="Calibri"/>
          <w:bCs/>
          <w:lang w:val="pl-PL"/>
        </w:rPr>
        <w:t>Francja / Brazylia</w:t>
      </w:r>
      <w:r w:rsidR="00012F65" w:rsidRPr="000C7381">
        <w:rPr>
          <w:rFonts w:cs="Calibri"/>
          <w:bCs/>
          <w:lang w:val="pl-PL"/>
        </w:rPr>
        <w:t>, 202</w:t>
      </w:r>
      <w:r w:rsidR="00F0574D">
        <w:rPr>
          <w:rFonts w:cs="Calibri"/>
          <w:bCs/>
          <w:lang w:val="pl-PL"/>
        </w:rPr>
        <w:t>2</w:t>
      </w:r>
    </w:p>
    <w:p w14:paraId="6F102DE5" w14:textId="32E69CB5" w:rsidR="00F0574D" w:rsidRPr="00F0574D" w:rsidRDefault="00F0574D" w:rsidP="00F0574D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>
        <w:rPr>
          <w:rFonts w:eastAsia="Calibri" w:cs="Calibri"/>
          <w:color w:val="000000"/>
          <w:lang w:val="pl-PL" w:eastAsia="en-US"/>
        </w:rPr>
        <w:t>P</w:t>
      </w:r>
      <w:r w:rsidRPr="00F0574D">
        <w:rPr>
          <w:rFonts w:eastAsia="Calibri" w:cs="Calibri"/>
          <w:color w:val="000000"/>
          <w:lang w:val="pl-PL" w:eastAsia="en-US"/>
        </w:rPr>
        <w:t>estycyd</w:t>
      </w:r>
      <w:r>
        <w:rPr>
          <w:rFonts w:eastAsia="Calibri" w:cs="Calibri"/>
          <w:color w:val="000000"/>
          <w:lang w:val="pl-PL" w:eastAsia="en-US"/>
        </w:rPr>
        <w:t>y</w:t>
      </w:r>
      <w:r w:rsidRPr="00F0574D">
        <w:rPr>
          <w:rFonts w:eastAsia="Calibri" w:cs="Calibri"/>
          <w:color w:val="000000"/>
          <w:lang w:val="pl-PL" w:eastAsia="en-US"/>
        </w:rPr>
        <w:t xml:space="preserve"> zakazane w Europie są eksportowane do krajów, gdzie ich stosowanie jest dozwolone pomimo wysokiej szkodliwości - przede wszystkim do Brazylii. Następnie produkowane tam pomarańcze, kawa czy soja są wysyłane z powrotem do Europy. Dlaczego UE pozwala na ten (lukratywny) eksport do krajów wschodzących?</w:t>
      </w:r>
    </w:p>
    <w:p w14:paraId="5ABD9F9A" w14:textId="04845238" w:rsidR="00F0574D" w:rsidRPr="00F0574D" w:rsidRDefault="00F0574D" w:rsidP="00F0574D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>
        <w:rPr>
          <w:rFonts w:eastAsia="Calibri" w:cs="Calibri"/>
          <w:color w:val="000000"/>
          <w:lang w:val="pl-PL" w:eastAsia="en-US"/>
        </w:rPr>
        <w:t>Twórcy d</w:t>
      </w:r>
      <w:r w:rsidRPr="00F0574D">
        <w:rPr>
          <w:rFonts w:eastAsia="Calibri" w:cs="Calibri"/>
          <w:color w:val="000000"/>
          <w:lang w:val="pl-PL" w:eastAsia="en-US"/>
        </w:rPr>
        <w:t>okument</w:t>
      </w:r>
      <w:r>
        <w:rPr>
          <w:rFonts w:eastAsia="Calibri" w:cs="Calibri"/>
          <w:color w:val="000000"/>
          <w:lang w:val="pl-PL" w:eastAsia="en-US"/>
        </w:rPr>
        <w:t>u</w:t>
      </w:r>
      <w:r w:rsidRPr="00F0574D">
        <w:rPr>
          <w:rFonts w:eastAsia="Calibri" w:cs="Calibri"/>
          <w:color w:val="000000"/>
          <w:lang w:val="pl-PL" w:eastAsia="en-US"/>
        </w:rPr>
        <w:t xml:space="preserve"> dociera</w:t>
      </w:r>
      <w:r>
        <w:rPr>
          <w:rFonts w:eastAsia="Calibri" w:cs="Calibri"/>
          <w:color w:val="000000"/>
          <w:lang w:val="pl-PL" w:eastAsia="en-US"/>
        </w:rPr>
        <w:t>ją</w:t>
      </w:r>
      <w:r w:rsidRPr="00F0574D">
        <w:rPr>
          <w:rFonts w:eastAsia="Calibri" w:cs="Calibri"/>
          <w:color w:val="000000"/>
          <w:lang w:val="pl-PL" w:eastAsia="en-US"/>
        </w:rPr>
        <w:t xml:space="preserve"> do sedna mało znanego cyklu ekonomicznego: Niemcy, które coraz bardziej sprzeciwiają się toksynom środowiskowym, nadal są najważniejszym importerem brazylijskiej kawy pełnej pozostałości </w:t>
      </w:r>
      <w:r w:rsidR="008F407D">
        <w:rPr>
          <w:rFonts w:eastAsia="Calibri" w:cs="Calibri"/>
          <w:color w:val="000000"/>
          <w:lang w:val="pl-PL" w:eastAsia="en-US"/>
        </w:rPr>
        <w:t xml:space="preserve">trujących </w:t>
      </w:r>
      <w:r w:rsidRPr="00F0574D">
        <w:rPr>
          <w:rFonts w:eastAsia="Calibri" w:cs="Calibri"/>
          <w:color w:val="000000"/>
          <w:lang w:val="pl-PL" w:eastAsia="en-US"/>
        </w:rPr>
        <w:t xml:space="preserve">pestycydów. W całej Europie ludzie piją sok pomarańczowy wyprodukowany z silnie zanieczyszczonych owoców pochodzących z Brazylii. </w:t>
      </w:r>
    </w:p>
    <w:p w14:paraId="2E4E36CB" w14:textId="235E8201" w:rsidR="00F0574D" w:rsidRPr="00F0574D" w:rsidRDefault="00F0574D" w:rsidP="00F0574D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F0574D">
        <w:rPr>
          <w:rFonts w:eastAsia="Calibri" w:cs="Calibri"/>
          <w:color w:val="000000"/>
          <w:lang w:val="pl-PL" w:eastAsia="en-US"/>
        </w:rPr>
        <w:t>Europejscy przywódcy chętnie krytykują Brazylię za pożary w regionie Amazonii, ale odwracają wzrok, gdy ich własne firmy chemiczne robią tam dobre interesy.</w:t>
      </w:r>
      <w:r>
        <w:rPr>
          <w:rFonts w:eastAsia="Calibri" w:cs="Calibri"/>
          <w:color w:val="000000"/>
          <w:lang w:val="pl-PL" w:eastAsia="en-US"/>
        </w:rPr>
        <w:t xml:space="preserve"> </w:t>
      </w:r>
      <w:r w:rsidRPr="00F0574D">
        <w:rPr>
          <w:rFonts w:eastAsia="Calibri" w:cs="Calibri"/>
          <w:color w:val="000000"/>
          <w:lang w:val="pl-PL" w:eastAsia="en-US"/>
        </w:rPr>
        <w:t>Ponad połowa wszystkich pestycydów, które niedawno pojawiły się na brazylijskim rynku, jest zakazana w UE ze względu na zagrożenie, jakie stanowią dla zdrowia i</w:t>
      </w:r>
      <w:r w:rsidR="00CD7450">
        <w:rPr>
          <w:rFonts w:eastAsia="Calibri" w:cs="Calibri"/>
          <w:color w:val="000000"/>
          <w:lang w:val="pl-PL" w:eastAsia="en-US"/>
        </w:rPr>
        <w:t> </w:t>
      </w:r>
      <w:r w:rsidRPr="00F0574D">
        <w:rPr>
          <w:rFonts w:eastAsia="Calibri" w:cs="Calibri"/>
          <w:color w:val="000000"/>
          <w:lang w:val="pl-PL" w:eastAsia="en-US"/>
        </w:rPr>
        <w:t xml:space="preserve">środowiska. Produkty wytwarzane w Europie i jednocześnie tu zakazane, znajdują wdzięcznych nabywców na półkuli południowej. Według szwajcarskiej organizacji pozarządowej Public </w:t>
      </w:r>
      <w:proofErr w:type="spellStart"/>
      <w:r w:rsidRPr="00F0574D">
        <w:rPr>
          <w:rFonts w:eastAsia="Calibri" w:cs="Calibri"/>
          <w:color w:val="000000"/>
          <w:lang w:val="pl-PL" w:eastAsia="en-US"/>
        </w:rPr>
        <w:t>Eye</w:t>
      </w:r>
      <w:proofErr w:type="spellEnd"/>
      <w:r w:rsidRPr="00F0574D">
        <w:rPr>
          <w:rFonts w:eastAsia="Calibri" w:cs="Calibri"/>
          <w:color w:val="000000"/>
          <w:lang w:val="pl-PL" w:eastAsia="en-US"/>
        </w:rPr>
        <w:t>, europejskie firmy produkcyjne generują prawie połowę swoich całkowitych obrotów z tych niezwykle szkodliwych trucizn roślinnych, które są sprzedawane do krajów rozwijających się i wschodzących.</w:t>
      </w:r>
    </w:p>
    <w:p w14:paraId="6AD61559" w14:textId="654F3652" w:rsidR="00F0574D" w:rsidRDefault="00F0574D" w:rsidP="00F0574D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F0574D">
        <w:rPr>
          <w:rFonts w:eastAsia="Calibri" w:cs="Calibri"/>
          <w:color w:val="000000"/>
          <w:lang w:val="pl-PL" w:eastAsia="en-US"/>
        </w:rPr>
        <w:t>Dokument pokazuje, że polityka europejska w niewielkim stopniu zajmuje się tą kwestią. Nie ma prawie żadnych kontroli na granicach, przepisy dopuszczają obecność pozostałości chemicznych w żywności, a</w:t>
      </w:r>
      <w:r w:rsidR="00CD7450">
        <w:rPr>
          <w:rFonts w:eastAsia="Calibri" w:cs="Calibri"/>
          <w:color w:val="000000"/>
          <w:lang w:val="pl-PL" w:eastAsia="en-US"/>
        </w:rPr>
        <w:t> </w:t>
      </w:r>
      <w:r w:rsidRPr="00F0574D">
        <w:rPr>
          <w:rFonts w:eastAsia="Calibri" w:cs="Calibri"/>
          <w:color w:val="000000"/>
          <w:lang w:val="pl-PL" w:eastAsia="en-US"/>
        </w:rPr>
        <w:t>podmioty gospodarcze są zainteresowane głównie utrzymaniem własnego status quo.</w:t>
      </w:r>
    </w:p>
    <w:p w14:paraId="563329CE" w14:textId="44AE3939" w:rsidR="00012F65" w:rsidRPr="00F0574D" w:rsidRDefault="00012F65" w:rsidP="00F0574D">
      <w:pPr>
        <w:spacing w:after="0" w:line="240" w:lineRule="auto"/>
        <w:jc w:val="both"/>
        <w:rPr>
          <w:rFonts w:cs="Calibri"/>
          <w:bCs/>
          <w:lang w:val="en-GB"/>
        </w:rPr>
      </w:pPr>
      <w:r w:rsidRPr="00F0574D">
        <w:rPr>
          <w:rStyle w:val="czeinternetowe"/>
          <w:rFonts w:eastAsia="Calibri" w:cs="Calibri"/>
          <w:b/>
          <w:color w:val="000000"/>
          <w:sz w:val="23"/>
          <w:szCs w:val="23"/>
          <w:u w:val="none"/>
          <w:lang w:val="en-GB"/>
        </w:rPr>
        <w:t xml:space="preserve">Film: </w:t>
      </w:r>
      <w:hyperlink r:id="rId17" w:history="1">
        <w:r w:rsidRPr="00313F7E">
          <w:rPr>
            <w:rStyle w:val="Hipercze"/>
          </w:rPr>
          <w:t>https://www.arte.tv/pl/videos/095070-000-A/pestycydy-europejska-hipokryzja/</w:t>
        </w:r>
      </w:hyperlink>
      <w:r>
        <w:t xml:space="preserve"> </w:t>
      </w:r>
    </w:p>
    <w:p w14:paraId="466F9DA3" w14:textId="48269434" w:rsidR="00997673" w:rsidRPr="000C7381" w:rsidRDefault="00CD7450" w:rsidP="00997673">
      <w:pPr>
        <w:spacing w:before="120" w:after="0" w:line="240" w:lineRule="auto"/>
        <w:jc w:val="both"/>
        <w:rPr>
          <w:rFonts w:eastAsia="Calibri" w:cs="Calibri"/>
          <w:b/>
          <w:color w:val="FF4B10"/>
          <w:lang w:val="pl-PL"/>
        </w:rPr>
      </w:pPr>
      <w:r>
        <w:rPr>
          <w:rFonts w:eastAsia="Calibri" w:cs="Calibri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57DEDCB" wp14:editId="4B50B347">
            <wp:simplePos x="0" y="0"/>
            <wp:positionH relativeFrom="column">
              <wp:posOffset>3810</wp:posOffset>
            </wp:positionH>
            <wp:positionV relativeFrom="paragraph">
              <wp:posOffset>135890</wp:posOffset>
            </wp:positionV>
            <wp:extent cx="2615565" cy="1476375"/>
            <wp:effectExtent l="0" t="0" r="0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673" w:rsidRPr="000C7381">
        <w:rPr>
          <w:rFonts w:eastAsia="Calibri" w:cs="Calibri"/>
          <w:b/>
          <w:color w:val="FF4B10"/>
          <w:lang w:val="pl-PL"/>
        </w:rPr>
        <w:t>„</w:t>
      </w:r>
      <w:r w:rsidR="00997673">
        <w:rPr>
          <w:rFonts w:eastAsia="Calibri" w:cs="Calibri"/>
          <w:b/>
          <w:color w:val="FF4B10"/>
          <w:lang w:val="pl-PL"/>
        </w:rPr>
        <w:t>WOJNA A ZAOPATRZENIE W ŻYWNOŚĆ</w:t>
      </w:r>
      <w:r w:rsidR="00997673" w:rsidRPr="000C7381">
        <w:rPr>
          <w:rFonts w:eastAsia="Calibri" w:cs="Calibri"/>
          <w:b/>
          <w:color w:val="FF4B10"/>
          <w:lang w:val="pl-PL"/>
        </w:rPr>
        <w:t>”</w:t>
      </w:r>
      <w:r w:rsidR="00997673">
        <w:rPr>
          <w:rFonts w:eastAsia="Calibri" w:cs="Calibri"/>
          <w:b/>
          <w:color w:val="FF4B10"/>
          <w:lang w:val="pl-PL"/>
        </w:rPr>
        <w:t>,</w:t>
      </w:r>
      <w:r w:rsidR="00997673" w:rsidRPr="000C7381">
        <w:rPr>
          <w:rFonts w:eastAsia="Calibri" w:cs="Calibri"/>
          <w:b/>
          <w:color w:val="FF4B10"/>
          <w:lang w:val="pl-PL"/>
        </w:rPr>
        <w:t xml:space="preserve"> </w:t>
      </w:r>
      <w:r w:rsidR="00997673" w:rsidRPr="000C7381">
        <w:rPr>
          <w:rFonts w:cs="Calibri"/>
          <w:bCs/>
          <w:lang w:val="pl-PL"/>
        </w:rPr>
        <w:t>Francja, 2022</w:t>
      </w:r>
    </w:p>
    <w:p w14:paraId="42FF609D" w14:textId="512151F0" w:rsidR="00997673" w:rsidRDefault="00997673" w:rsidP="00997673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74685A">
        <w:rPr>
          <w:rFonts w:eastAsia="Calibri" w:cs="Calibri"/>
          <w:color w:val="000000"/>
          <w:lang w:val="pl-PL" w:eastAsia="en-US"/>
        </w:rPr>
        <w:t>Przed wojną Ukraina i Rosja odpowiadały za około 30% światowego eksportu pszenicy. Agresja Rosji na sąsiada sprawiła, że ceny eksplodowały. Sytuacja jest tym bardziej napięta, że</w:t>
      </w:r>
      <w:r w:rsidR="007E22F6">
        <w:rPr>
          <w:rFonts w:eastAsia="Calibri" w:cs="Calibri"/>
          <w:color w:val="000000"/>
          <w:lang w:val="pl-PL" w:eastAsia="en-US"/>
        </w:rPr>
        <w:t xml:space="preserve"> </w:t>
      </w:r>
      <w:r w:rsidRPr="0074685A">
        <w:rPr>
          <w:rFonts w:eastAsia="Calibri" w:cs="Calibri"/>
          <w:color w:val="000000"/>
          <w:lang w:val="pl-PL" w:eastAsia="en-US"/>
        </w:rPr>
        <w:t>Władimir Putin zadeklarował, że chce „monitorować” dostawy żywności do krajów uważanych za</w:t>
      </w:r>
      <w:r w:rsidR="00DC6E50">
        <w:rPr>
          <w:rFonts w:eastAsia="Calibri" w:cs="Calibri"/>
          <w:color w:val="000000"/>
          <w:lang w:val="pl-PL" w:eastAsia="en-US"/>
        </w:rPr>
        <w:t> </w:t>
      </w:r>
      <w:r w:rsidRPr="0074685A">
        <w:rPr>
          <w:rFonts w:eastAsia="Calibri" w:cs="Calibri"/>
          <w:color w:val="000000"/>
          <w:lang w:val="pl-PL" w:eastAsia="en-US"/>
        </w:rPr>
        <w:t xml:space="preserve">„wrogie” Kremlowi. Co to oznacza? By zrozumieć, </w:t>
      </w:r>
      <w:r>
        <w:rPr>
          <w:rFonts w:eastAsia="Calibri" w:cs="Calibri"/>
          <w:color w:val="000000"/>
          <w:lang w:val="pl-PL" w:eastAsia="en-US"/>
        </w:rPr>
        <w:t xml:space="preserve">twórcy </w:t>
      </w:r>
      <w:r w:rsidRPr="0074685A">
        <w:rPr>
          <w:rFonts w:eastAsia="Calibri" w:cs="Calibri"/>
          <w:color w:val="000000"/>
          <w:lang w:val="pl-PL" w:eastAsia="en-US"/>
        </w:rPr>
        <w:t>spogląda</w:t>
      </w:r>
      <w:r>
        <w:rPr>
          <w:rFonts w:eastAsia="Calibri" w:cs="Calibri"/>
          <w:color w:val="000000"/>
          <w:lang w:val="pl-PL" w:eastAsia="en-US"/>
        </w:rPr>
        <w:t xml:space="preserve">ją </w:t>
      </w:r>
      <w:r w:rsidRPr="0074685A">
        <w:rPr>
          <w:rFonts w:eastAsia="Calibri" w:cs="Calibri"/>
          <w:color w:val="000000"/>
          <w:lang w:val="pl-PL" w:eastAsia="en-US"/>
        </w:rPr>
        <w:t>na mapy.</w:t>
      </w:r>
    </w:p>
    <w:p w14:paraId="5A2A3E2D" w14:textId="376777E2" w:rsidR="00997673" w:rsidRPr="00384B4B" w:rsidRDefault="00997673" w:rsidP="00997673">
      <w:pPr>
        <w:spacing w:after="0" w:line="240" w:lineRule="auto"/>
        <w:jc w:val="both"/>
        <w:rPr>
          <w:lang w:val="pl-PL"/>
        </w:rPr>
      </w:pPr>
      <w:r w:rsidRPr="00997673">
        <w:rPr>
          <w:rStyle w:val="czeinternetowe"/>
          <w:rFonts w:eastAsia="Calibri" w:cs="Calibri"/>
          <w:b/>
          <w:color w:val="000000"/>
          <w:sz w:val="23"/>
          <w:szCs w:val="23"/>
          <w:u w:val="none"/>
          <w:lang w:val="pl-PL"/>
        </w:rPr>
        <w:t xml:space="preserve">Film: </w:t>
      </w:r>
      <w:hyperlink r:id="rId19" w:history="1">
        <w:r w:rsidRPr="00384B4B">
          <w:rPr>
            <w:rStyle w:val="Hipercze"/>
            <w:lang w:val="pl-PL"/>
          </w:rPr>
          <w:t>https://www.arte.tv/pl/videos/108210-024-A/na-rewersie-mapy/</w:t>
        </w:r>
      </w:hyperlink>
      <w:r w:rsidRPr="00384B4B">
        <w:rPr>
          <w:lang w:val="pl-PL"/>
        </w:rPr>
        <w:t xml:space="preserve"> </w:t>
      </w:r>
    </w:p>
    <w:p w14:paraId="21A027B4" w14:textId="46655B78" w:rsidR="00997673" w:rsidRPr="00744555" w:rsidRDefault="00DC6E50" w:rsidP="00997673">
      <w:pPr>
        <w:spacing w:before="120" w:after="0" w:line="240" w:lineRule="auto"/>
        <w:rPr>
          <w:rFonts w:eastAsia="Calibri" w:cs="Calibri"/>
          <w:b/>
          <w:color w:val="FF4B10"/>
          <w:lang w:val="pl-PL"/>
        </w:rPr>
      </w:pPr>
      <w:r>
        <w:rPr>
          <w:rFonts w:eastAsia="Calibri" w:cs="Calibri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25718CB" wp14:editId="6E8F7034">
            <wp:simplePos x="0" y="0"/>
            <wp:positionH relativeFrom="column">
              <wp:posOffset>3810</wp:posOffset>
            </wp:positionH>
            <wp:positionV relativeFrom="paragraph">
              <wp:posOffset>90170</wp:posOffset>
            </wp:positionV>
            <wp:extent cx="2649220" cy="14903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673" w:rsidRPr="000C7381">
        <w:rPr>
          <w:rFonts w:eastAsia="Calibri" w:cs="Calibri"/>
          <w:b/>
          <w:color w:val="FF4B10"/>
          <w:lang w:val="pl-PL"/>
        </w:rPr>
        <w:t>„</w:t>
      </w:r>
      <w:r w:rsidR="00997673">
        <w:rPr>
          <w:rFonts w:eastAsia="Calibri" w:cs="Calibri"/>
          <w:b/>
          <w:color w:val="FF4B10"/>
          <w:lang w:val="pl-PL"/>
        </w:rPr>
        <w:t>GEOPOLITYKA PSZENICY</w:t>
      </w:r>
      <w:r w:rsidR="00997673" w:rsidRPr="000C7381">
        <w:rPr>
          <w:rFonts w:eastAsia="Calibri" w:cs="Calibri"/>
          <w:b/>
          <w:color w:val="FF4B10"/>
          <w:lang w:val="pl-PL"/>
        </w:rPr>
        <w:t xml:space="preserve">”, </w:t>
      </w:r>
      <w:r w:rsidR="00997673">
        <w:rPr>
          <w:rFonts w:eastAsia="Calibri" w:cs="Calibri"/>
          <w:bCs/>
          <w:lang w:val="pl-PL"/>
        </w:rPr>
        <w:t>Francja</w:t>
      </w:r>
      <w:r w:rsidR="00997673" w:rsidRPr="000C7381">
        <w:rPr>
          <w:rFonts w:eastAsia="Calibri" w:cs="Calibri"/>
          <w:bCs/>
          <w:lang w:val="pl-PL"/>
        </w:rPr>
        <w:t>, 202</w:t>
      </w:r>
      <w:r w:rsidR="00997673">
        <w:rPr>
          <w:rFonts w:eastAsia="Calibri" w:cs="Calibri"/>
          <w:bCs/>
          <w:lang w:val="pl-PL"/>
        </w:rPr>
        <w:t>1</w:t>
      </w:r>
    </w:p>
    <w:p w14:paraId="181FF8B0" w14:textId="660419F9" w:rsidR="00997673" w:rsidRDefault="00997673" w:rsidP="00DC6E50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744555">
        <w:rPr>
          <w:rFonts w:eastAsia="Calibri" w:cs="Calibri"/>
          <w:color w:val="000000"/>
          <w:lang w:val="pl-PL" w:eastAsia="en-US"/>
        </w:rPr>
        <w:t>Putin uczynił z pszenicy broń geopolityczną. Pszenica, kluczowy element naszego wyżywienia, od zawsze była potężnym narzędziem</w:t>
      </w:r>
      <w:r>
        <w:rPr>
          <w:rFonts w:eastAsia="Calibri" w:cs="Calibri"/>
          <w:color w:val="000000"/>
          <w:lang w:val="pl-PL" w:eastAsia="en-US"/>
        </w:rPr>
        <w:t xml:space="preserve"> sprawowania władzy</w:t>
      </w:r>
      <w:r w:rsidRPr="00744555">
        <w:rPr>
          <w:rFonts w:eastAsia="Calibri" w:cs="Calibri"/>
          <w:color w:val="000000"/>
          <w:lang w:val="pl-PL" w:eastAsia="en-US"/>
        </w:rPr>
        <w:t>. Od starożytnej Grecji, po nazistowskie Niemcy, przez plan Marshalla po</w:t>
      </w:r>
      <w:r w:rsidR="00DC6E50">
        <w:rPr>
          <w:rFonts w:eastAsia="Calibri" w:cs="Calibri"/>
          <w:color w:val="000000"/>
          <w:lang w:val="pl-PL" w:eastAsia="en-US"/>
        </w:rPr>
        <w:t> </w:t>
      </w:r>
      <w:r w:rsidRPr="00744555">
        <w:rPr>
          <w:rFonts w:eastAsia="Calibri" w:cs="Calibri"/>
          <w:color w:val="000000"/>
          <w:lang w:val="pl-PL" w:eastAsia="en-US"/>
        </w:rPr>
        <w:t xml:space="preserve">1945 roku </w:t>
      </w:r>
      <w:r>
        <w:rPr>
          <w:rFonts w:eastAsia="Calibri" w:cs="Calibri"/>
          <w:color w:val="000000"/>
          <w:lang w:val="pl-PL" w:eastAsia="en-US"/>
        </w:rPr>
        <w:t>–</w:t>
      </w:r>
      <w:r w:rsidRPr="00744555">
        <w:rPr>
          <w:rFonts w:eastAsia="Calibri" w:cs="Calibri"/>
          <w:color w:val="000000"/>
          <w:lang w:val="pl-PL" w:eastAsia="en-US"/>
        </w:rPr>
        <w:t xml:space="preserve"> </w:t>
      </w:r>
      <w:r>
        <w:rPr>
          <w:rFonts w:eastAsia="Calibri" w:cs="Calibri"/>
          <w:color w:val="000000"/>
          <w:lang w:val="pl-PL" w:eastAsia="en-US"/>
        </w:rPr>
        <w:t>twórcy filmu pokazują</w:t>
      </w:r>
      <w:r w:rsidRPr="00744555">
        <w:rPr>
          <w:rFonts w:eastAsia="Calibri" w:cs="Calibri"/>
          <w:color w:val="000000"/>
          <w:lang w:val="pl-PL" w:eastAsia="en-US"/>
        </w:rPr>
        <w:t>, jak pszenica przyczynia się dziś do wzmacniania potęgi byłego ZSRR.</w:t>
      </w:r>
    </w:p>
    <w:p w14:paraId="1D9438AE" w14:textId="77777777" w:rsidR="00997673" w:rsidRPr="00744555" w:rsidRDefault="00997673" w:rsidP="00997673">
      <w:pPr>
        <w:spacing w:after="0" w:line="240" w:lineRule="auto"/>
        <w:rPr>
          <w:rFonts w:eastAsia="Calibri" w:cs="Calibri"/>
          <w:bCs/>
          <w:color w:val="000000"/>
          <w:lang w:val="en-GB"/>
        </w:rPr>
      </w:pPr>
      <w:r w:rsidRPr="00744555">
        <w:rPr>
          <w:rFonts w:eastAsia="Calibri" w:cs="Calibri"/>
          <w:b/>
          <w:color w:val="000000"/>
          <w:lang w:val="en-GB"/>
        </w:rPr>
        <w:t xml:space="preserve">Film: </w:t>
      </w:r>
      <w:hyperlink r:id="rId21" w:history="1">
        <w:r w:rsidRPr="00313F7E">
          <w:rPr>
            <w:rStyle w:val="Hipercze"/>
          </w:rPr>
          <w:t>https://www.arte.tv/pl/videos/103960-026-A/na-rewersie-mapy/</w:t>
        </w:r>
      </w:hyperlink>
      <w:r>
        <w:t xml:space="preserve"> </w:t>
      </w:r>
    </w:p>
    <w:p w14:paraId="5A4F1C4A" w14:textId="57608AE6" w:rsidR="00997673" w:rsidRPr="000C7381" w:rsidRDefault="00DC6E50" w:rsidP="00997673">
      <w:pPr>
        <w:spacing w:before="120" w:after="0" w:line="240" w:lineRule="auto"/>
        <w:jc w:val="both"/>
        <w:rPr>
          <w:rFonts w:eastAsia="Calibri" w:cs="Calibri"/>
          <w:b/>
          <w:color w:val="FF4B10"/>
          <w:lang w:val="pl-PL"/>
        </w:rPr>
      </w:pPr>
      <w:r>
        <w:rPr>
          <w:rFonts w:eastAsia="Calibri" w:cs="Calibri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1F365556" wp14:editId="7E4C8F6D">
            <wp:simplePos x="0" y="0"/>
            <wp:positionH relativeFrom="column">
              <wp:posOffset>41910</wp:posOffset>
            </wp:positionH>
            <wp:positionV relativeFrom="paragraph">
              <wp:posOffset>166370</wp:posOffset>
            </wp:positionV>
            <wp:extent cx="2649220" cy="14903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673" w:rsidRPr="000C7381">
        <w:rPr>
          <w:rFonts w:eastAsia="Calibri" w:cs="Calibri"/>
          <w:b/>
          <w:color w:val="FF4B10"/>
          <w:lang w:val="pl-PL"/>
        </w:rPr>
        <w:t>„</w:t>
      </w:r>
      <w:r w:rsidR="00997673">
        <w:rPr>
          <w:rFonts w:eastAsia="Calibri" w:cs="Calibri"/>
          <w:b/>
          <w:color w:val="FF4B10"/>
          <w:lang w:val="pl-PL"/>
        </w:rPr>
        <w:t>EUROPA SIĘ ZMIENIA: NOWE ROLNICTWO NA NOWE CZASY</w:t>
      </w:r>
      <w:r w:rsidR="00997673" w:rsidRPr="000C7381">
        <w:rPr>
          <w:rFonts w:eastAsia="Calibri" w:cs="Calibri"/>
          <w:b/>
          <w:color w:val="FF4B10"/>
          <w:lang w:val="pl-PL"/>
        </w:rPr>
        <w:t xml:space="preserve">”, </w:t>
      </w:r>
      <w:r w:rsidR="00997673" w:rsidRPr="000C7381">
        <w:rPr>
          <w:rFonts w:cs="Calibri"/>
          <w:bCs/>
          <w:lang w:val="pl-PL"/>
        </w:rPr>
        <w:t>Francja</w:t>
      </w:r>
      <w:r w:rsidR="00997673">
        <w:rPr>
          <w:rFonts w:cs="Calibri"/>
          <w:bCs/>
          <w:lang w:val="pl-PL"/>
        </w:rPr>
        <w:t xml:space="preserve"> / Niemcy / Belgia</w:t>
      </w:r>
      <w:r w:rsidR="00997673" w:rsidRPr="000C7381">
        <w:rPr>
          <w:rFonts w:cs="Calibri"/>
          <w:bCs/>
          <w:lang w:val="pl-PL"/>
        </w:rPr>
        <w:t>, 2022</w:t>
      </w:r>
    </w:p>
    <w:p w14:paraId="27FD1BC0" w14:textId="065141DA" w:rsidR="00997673" w:rsidRDefault="00997673" w:rsidP="00997673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>
        <w:rPr>
          <w:rFonts w:eastAsia="Calibri" w:cs="Calibri"/>
          <w:color w:val="000000"/>
          <w:lang w:val="pl-PL" w:eastAsia="en-US"/>
        </w:rPr>
        <w:t>Coraz więcej</w:t>
      </w:r>
      <w:r w:rsidRPr="00177942">
        <w:rPr>
          <w:rFonts w:eastAsia="Calibri" w:cs="Calibri"/>
          <w:color w:val="000000"/>
          <w:lang w:val="pl-PL" w:eastAsia="en-US"/>
        </w:rPr>
        <w:t xml:space="preserve"> europejskich rolników porzuca swoje zajęcie. Presja, by produkować coraz więcej i coraz taniej</w:t>
      </w:r>
      <w:r w:rsidR="007E22F6">
        <w:rPr>
          <w:rFonts w:eastAsia="Calibri" w:cs="Calibri"/>
          <w:color w:val="000000"/>
          <w:lang w:val="pl-PL" w:eastAsia="en-US"/>
        </w:rPr>
        <w:t>,</w:t>
      </w:r>
      <w:r w:rsidRPr="00177942">
        <w:rPr>
          <w:rFonts w:eastAsia="Calibri" w:cs="Calibri"/>
          <w:color w:val="000000"/>
          <w:lang w:val="pl-PL" w:eastAsia="en-US"/>
        </w:rPr>
        <w:t xml:space="preserve"> jest nie do wytrzymania. Pomimo szkodliwych skutków dopłaty unijne nadal dedykowane są monokulturom i</w:t>
      </w:r>
      <w:r w:rsidR="00DC6E50">
        <w:rPr>
          <w:rFonts w:eastAsia="Calibri" w:cs="Calibri"/>
          <w:color w:val="000000"/>
          <w:lang w:val="pl-PL" w:eastAsia="en-US"/>
        </w:rPr>
        <w:t> </w:t>
      </w:r>
      <w:r w:rsidRPr="00177942">
        <w:rPr>
          <w:rFonts w:eastAsia="Calibri" w:cs="Calibri"/>
          <w:color w:val="000000"/>
          <w:lang w:val="pl-PL" w:eastAsia="en-US"/>
        </w:rPr>
        <w:t>zwiększaniem wydajności. Do tego dochodzi rosnące spożycie mięsa, wylesianie i globalne ocieplenie. Od tego pytania dłużej już nie uciekniemy: jak odpowiedzialnie wyżywić 500 milionów Europejczyków i Europejek?</w:t>
      </w:r>
    </w:p>
    <w:p w14:paraId="341E5890" w14:textId="77777777" w:rsidR="00997673" w:rsidRDefault="00997673" w:rsidP="00997673">
      <w:pPr>
        <w:spacing w:after="0" w:line="240" w:lineRule="auto"/>
        <w:jc w:val="both"/>
      </w:pPr>
      <w:r w:rsidRPr="00177942">
        <w:rPr>
          <w:rStyle w:val="czeinternetowe"/>
          <w:rFonts w:eastAsia="Calibri" w:cs="Calibri"/>
          <w:b/>
          <w:bCs/>
          <w:color w:val="000000"/>
          <w:u w:val="none"/>
          <w:lang w:val="en-GB"/>
        </w:rPr>
        <w:t xml:space="preserve">Film: </w:t>
      </w:r>
      <w:hyperlink r:id="rId23" w:history="1">
        <w:r w:rsidRPr="00313F7E">
          <w:rPr>
            <w:rStyle w:val="Hipercze"/>
          </w:rPr>
          <w:t>https://www.arte.tv/pl/videos/098069-001-A/europa-sie-zmienia/</w:t>
        </w:r>
      </w:hyperlink>
      <w:r>
        <w:t xml:space="preserve"> </w:t>
      </w:r>
    </w:p>
    <w:p w14:paraId="0B4D1595" w14:textId="603AECE3" w:rsidR="00DC2C67" w:rsidRPr="000C7381" w:rsidRDefault="00DC6E50" w:rsidP="00DC2C67">
      <w:pPr>
        <w:spacing w:before="120" w:after="0" w:line="240" w:lineRule="auto"/>
        <w:jc w:val="both"/>
        <w:rPr>
          <w:rFonts w:eastAsia="Calibri" w:cs="Calibri"/>
          <w:b/>
          <w:color w:val="FF4B10"/>
          <w:lang w:val="pl-PL"/>
        </w:rPr>
      </w:pPr>
      <w:r>
        <w:rPr>
          <w:rFonts w:eastAsia="Calibri" w:cs="Calibri"/>
          <w:noProof/>
          <w:color w:val="000000"/>
        </w:rPr>
        <w:lastRenderedPageBreak/>
        <w:drawing>
          <wp:anchor distT="0" distB="0" distL="114300" distR="114300" simplePos="0" relativeHeight="251664384" behindDoc="0" locked="0" layoutInCell="1" allowOverlap="1" wp14:anchorId="4115B7B7" wp14:editId="34B8A81E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2619375" cy="147447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67" w:rsidRPr="000C7381">
        <w:rPr>
          <w:rFonts w:eastAsia="Calibri" w:cs="Calibri"/>
          <w:b/>
          <w:color w:val="FF4B10"/>
          <w:lang w:val="pl-PL"/>
        </w:rPr>
        <w:t>„</w:t>
      </w:r>
      <w:r w:rsidR="00547A5E">
        <w:rPr>
          <w:rFonts w:eastAsia="Calibri" w:cs="Calibri"/>
          <w:b/>
          <w:color w:val="FF4B10"/>
          <w:lang w:val="pl-PL"/>
        </w:rPr>
        <w:t>BRAZYLIA: POWRÓT GŁODU</w:t>
      </w:r>
      <w:r w:rsidR="008E6AF6" w:rsidRPr="000C7381">
        <w:rPr>
          <w:rFonts w:eastAsia="Calibri" w:cs="Calibri"/>
          <w:b/>
          <w:color w:val="FF4B10"/>
          <w:lang w:val="pl-PL"/>
        </w:rPr>
        <w:t>”</w:t>
      </w:r>
      <w:r w:rsidR="0074685A">
        <w:rPr>
          <w:rFonts w:eastAsia="Calibri" w:cs="Calibri"/>
          <w:b/>
          <w:color w:val="FF4B10"/>
          <w:lang w:val="pl-PL"/>
        </w:rPr>
        <w:t>,</w:t>
      </w:r>
      <w:r w:rsidR="00DC2C67" w:rsidRPr="000C7381">
        <w:rPr>
          <w:rFonts w:eastAsia="Calibri" w:cs="Calibri"/>
          <w:b/>
          <w:color w:val="FF4B10"/>
          <w:lang w:val="pl-PL"/>
        </w:rPr>
        <w:t xml:space="preserve"> </w:t>
      </w:r>
      <w:r w:rsidR="00DC2C67" w:rsidRPr="000C7381">
        <w:rPr>
          <w:rFonts w:cs="Calibri"/>
          <w:bCs/>
          <w:lang w:val="pl-PL"/>
        </w:rPr>
        <w:t>Francja, 20</w:t>
      </w:r>
      <w:r w:rsidR="008E6AF6" w:rsidRPr="000C7381">
        <w:rPr>
          <w:rFonts w:cs="Calibri"/>
          <w:bCs/>
          <w:lang w:val="pl-PL"/>
        </w:rPr>
        <w:t>22</w:t>
      </w:r>
    </w:p>
    <w:p w14:paraId="3542629E" w14:textId="1DC23D4A" w:rsidR="00547A5E" w:rsidRDefault="00547A5E" w:rsidP="008E6AF6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547A5E">
        <w:rPr>
          <w:rFonts w:eastAsia="Calibri" w:cs="Calibri"/>
          <w:color w:val="000000"/>
          <w:lang w:val="pl-PL" w:eastAsia="en-US"/>
        </w:rPr>
        <w:t>Brazylia cierpi. Około 20 milionów mieszkańców i</w:t>
      </w:r>
      <w:r w:rsidR="00AA72EA">
        <w:rPr>
          <w:rFonts w:eastAsia="Calibri" w:cs="Calibri"/>
          <w:color w:val="000000"/>
          <w:lang w:val="pl-PL" w:eastAsia="en-US"/>
        </w:rPr>
        <w:t> </w:t>
      </w:r>
      <w:r w:rsidRPr="00547A5E">
        <w:rPr>
          <w:rFonts w:eastAsia="Calibri" w:cs="Calibri"/>
          <w:color w:val="000000"/>
          <w:lang w:val="pl-PL" w:eastAsia="en-US"/>
        </w:rPr>
        <w:t xml:space="preserve">mieszkanek głoduje, a prawie 60% całej populacji zmaga się z brakiem bezpieczeństwa żywnościowego. Sytuację dodatkowo pogorszył Covid. </w:t>
      </w:r>
    </w:p>
    <w:p w14:paraId="20356E38" w14:textId="700338D3" w:rsidR="00DC2C67" w:rsidRPr="00DC6E50" w:rsidRDefault="00DC2C67" w:rsidP="008E6AF6">
      <w:pPr>
        <w:spacing w:after="0" w:line="240" w:lineRule="auto"/>
        <w:jc w:val="both"/>
        <w:rPr>
          <w:rFonts w:cs="Calibri"/>
          <w:bCs/>
          <w:lang w:val="pl-PL"/>
        </w:rPr>
      </w:pPr>
      <w:r w:rsidRPr="00DC6E50">
        <w:rPr>
          <w:rStyle w:val="czeinternetowe"/>
          <w:rFonts w:eastAsia="Calibri" w:cs="Calibri"/>
          <w:b/>
          <w:color w:val="000000"/>
          <w:sz w:val="23"/>
          <w:szCs w:val="23"/>
          <w:u w:val="none"/>
          <w:lang w:val="pl-PL"/>
        </w:rPr>
        <w:t xml:space="preserve">Film: </w:t>
      </w:r>
      <w:hyperlink r:id="rId25" w:history="1">
        <w:r w:rsidR="00547A5E" w:rsidRPr="00384B4B">
          <w:rPr>
            <w:rStyle w:val="Hipercze"/>
            <w:lang w:val="pl-PL"/>
          </w:rPr>
          <w:t>https://www.arte.tv/pl/videos/107231-000-A/arte-reportage/</w:t>
        </w:r>
      </w:hyperlink>
      <w:r w:rsidR="00547A5E" w:rsidRPr="00384B4B">
        <w:rPr>
          <w:lang w:val="pl-PL"/>
        </w:rPr>
        <w:t xml:space="preserve"> </w:t>
      </w:r>
    </w:p>
    <w:p w14:paraId="29B60F4C" w14:textId="77777777" w:rsidR="00DC6E50" w:rsidRDefault="00DC6E50" w:rsidP="00744555">
      <w:pPr>
        <w:spacing w:before="120" w:after="0" w:line="240" w:lineRule="auto"/>
        <w:rPr>
          <w:rFonts w:eastAsia="Calibri" w:cs="Calibri"/>
          <w:b/>
          <w:color w:val="FF4B10"/>
          <w:lang w:val="pl-PL"/>
        </w:rPr>
      </w:pPr>
    </w:p>
    <w:p w14:paraId="3CD225A6" w14:textId="78D77A01" w:rsidR="00DC2C67" w:rsidRPr="00744555" w:rsidRDefault="00DC6E50" w:rsidP="00744555">
      <w:pPr>
        <w:spacing w:before="120" w:after="0" w:line="240" w:lineRule="auto"/>
        <w:rPr>
          <w:rFonts w:eastAsia="Calibri" w:cs="Calibri"/>
          <w:b/>
          <w:color w:val="FF4B10"/>
          <w:lang w:val="pl-PL"/>
        </w:rPr>
      </w:pPr>
      <w:r>
        <w:rPr>
          <w:rFonts w:eastAsia="Calibri" w:cs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08F1EA9B" wp14:editId="43A6A687">
            <wp:simplePos x="0" y="0"/>
            <wp:positionH relativeFrom="column">
              <wp:posOffset>80010</wp:posOffset>
            </wp:positionH>
            <wp:positionV relativeFrom="paragraph">
              <wp:posOffset>157480</wp:posOffset>
            </wp:positionV>
            <wp:extent cx="2619375" cy="1750060"/>
            <wp:effectExtent l="0" t="0" r="9525" b="254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67" w:rsidRPr="000C7381">
        <w:rPr>
          <w:rFonts w:eastAsia="Calibri" w:cs="Calibri"/>
          <w:b/>
          <w:color w:val="FF4B10"/>
          <w:lang w:val="pl-PL"/>
        </w:rPr>
        <w:t>„</w:t>
      </w:r>
      <w:r w:rsidR="00C31FD6">
        <w:rPr>
          <w:rFonts w:eastAsia="Calibri" w:cs="Calibri"/>
          <w:b/>
          <w:color w:val="FF4B10"/>
          <w:lang w:val="pl-PL"/>
        </w:rPr>
        <w:t>MADAGASKAR, CICHA ŚMIERĆ</w:t>
      </w:r>
      <w:r w:rsidR="00DC2C67" w:rsidRPr="000C7381">
        <w:rPr>
          <w:rFonts w:eastAsia="Calibri" w:cs="Calibri"/>
          <w:b/>
          <w:color w:val="FF4B10"/>
          <w:lang w:val="pl-PL"/>
        </w:rPr>
        <w:t xml:space="preserve">”, </w:t>
      </w:r>
      <w:r w:rsidR="00744555">
        <w:rPr>
          <w:rFonts w:eastAsia="Calibri" w:cs="Calibri"/>
          <w:bCs/>
          <w:lang w:val="pl-PL"/>
        </w:rPr>
        <w:t>Francja</w:t>
      </w:r>
      <w:r w:rsidR="00DC2C67" w:rsidRPr="000C7381">
        <w:rPr>
          <w:rFonts w:eastAsia="Calibri" w:cs="Calibri"/>
          <w:bCs/>
          <w:lang w:val="pl-PL"/>
        </w:rPr>
        <w:t>, 20</w:t>
      </w:r>
      <w:r w:rsidR="008E249E" w:rsidRPr="000C7381">
        <w:rPr>
          <w:rFonts w:eastAsia="Calibri" w:cs="Calibri"/>
          <w:bCs/>
          <w:lang w:val="pl-PL"/>
        </w:rPr>
        <w:t>2</w:t>
      </w:r>
      <w:r w:rsidR="00744555">
        <w:rPr>
          <w:rFonts w:eastAsia="Calibri" w:cs="Calibri"/>
          <w:bCs/>
          <w:lang w:val="pl-PL"/>
        </w:rPr>
        <w:t>1</w:t>
      </w:r>
    </w:p>
    <w:p w14:paraId="17BE05C8" w14:textId="442FD691" w:rsidR="00C31FD6" w:rsidRPr="00AA72EA" w:rsidRDefault="00C31FD6" w:rsidP="00C31FD6">
      <w:pPr>
        <w:spacing w:after="0" w:line="240" w:lineRule="auto"/>
        <w:jc w:val="both"/>
        <w:rPr>
          <w:rFonts w:eastAsia="Calibri" w:cs="Calibri"/>
          <w:b/>
          <w:color w:val="000000"/>
          <w:lang w:val="pl-PL" w:eastAsia="en-US"/>
        </w:rPr>
      </w:pPr>
      <w:r w:rsidRPr="00C31FD6">
        <w:rPr>
          <w:rFonts w:eastAsia="Calibri" w:cs="Calibri"/>
          <w:color w:val="000000"/>
          <w:lang w:val="pl-PL" w:eastAsia="en-US"/>
        </w:rPr>
        <w:t>Madagaskar pogrążony jest w kryzysie, o którym mówi niewiele mediów.</w:t>
      </w:r>
      <w:r>
        <w:rPr>
          <w:rFonts w:eastAsia="Calibri" w:cs="Calibri"/>
          <w:color w:val="000000"/>
          <w:lang w:val="pl-PL" w:eastAsia="en-US"/>
        </w:rPr>
        <w:t xml:space="preserve"> </w:t>
      </w:r>
      <w:r w:rsidRPr="00C31FD6">
        <w:rPr>
          <w:rFonts w:eastAsia="Calibri" w:cs="Calibri"/>
          <w:color w:val="000000"/>
          <w:lang w:val="pl-PL" w:eastAsia="en-US"/>
        </w:rPr>
        <w:t>Uzbrojeni bandyci „</w:t>
      </w:r>
      <w:proofErr w:type="spellStart"/>
      <w:r w:rsidRPr="00C31FD6">
        <w:rPr>
          <w:rFonts w:eastAsia="Calibri" w:cs="Calibri"/>
          <w:color w:val="000000"/>
          <w:lang w:val="pl-PL" w:eastAsia="en-US"/>
        </w:rPr>
        <w:t>Dahalo</w:t>
      </w:r>
      <w:proofErr w:type="spellEnd"/>
      <w:r w:rsidRPr="00C31FD6">
        <w:rPr>
          <w:rFonts w:eastAsia="Calibri" w:cs="Calibri"/>
          <w:color w:val="000000"/>
          <w:lang w:val="pl-PL" w:eastAsia="en-US"/>
        </w:rPr>
        <w:t>” terroryzują i pl</w:t>
      </w:r>
      <w:r>
        <w:rPr>
          <w:rFonts w:eastAsia="Calibri" w:cs="Calibri"/>
          <w:color w:val="000000"/>
          <w:lang w:val="pl-PL" w:eastAsia="en-US"/>
        </w:rPr>
        <w:t>ą</w:t>
      </w:r>
      <w:r w:rsidRPr="00C31FD6">
        <w:rPr>
          <w:rFonts w:eastAsia="Calibri" w:cs="Calibri"/>
          <w:color w:val="000000"/>
          <w:lang w:val="pl-PL" w:eastAsia="en-US"/>
        </w:rPr>
        <w:t>drują wioski położone na południu wyspy. Ludzie umierają z głodu. Według Światowego Programu Żywnościowego (WFP) 1,5 milionom osób na</w:t>
      </w:r>
      <w:r w:rsidR="00AA72EA">
        <w:rPr>
          <w:rFonts w:eastAsia="Calibri" w:cs="Calibri"/>
          <w:color w:val="000000"/>
          <w:lang w:val="pl-PL" w:eastAsia="en-US"/>
        </w:rPr>
        <w:t> </w:t>
      </w:r>
      <w:r w:rsidRPr="00C31FD6">
        <w:rPr>
          <w:rFonts w:eastAsia="Calibri" w:cs="Calibri"/>
          <w:color w:val="000000"/>
          <w:lang w:val="pl-PL" w:eastAsia="en-US"/>
        </w:rPr>
        <w:t>Madagaskarze grozi rychła śmierć</w:t>
      </w:r>
      <w:r>
        <w:rPr>
          <w:rFonts w:eastAsia="Calibri" w:cs="Calibri"/>
          <w:color w:val="000000"/>
          <w:lang w:val="pl-PL" w:eastAsia="en-US"/>
        </w:rPr>
        <w:t>,</w:t>
      </w:r>
      <w:r w:rsidRPr="00C31FD6">
        <w:rPr>
          <w:rFonts w:eastAsia="Calibri" w:cs="Calibri"/>
          <w:color w:val="000000"/>
          <w:lang w:val="pl-PL" w:eastAsia="en-US"/>
        </w:rPr>
        <w:t xml:space="preserve"> jeśli szybko nie dostaną dostaw żywności. </w:t>
      </w:r>
    </w:p>
    <w:p w14:paraId="0E8FF824" w14:textId="6FA49391" w:rsidR="007838CD" w:rsidRPr="00744555" w:rsidRDefault="00DC2C67" w:rsidP="00C31FD6">
      <w:pPr>
        <w:spacing w:after="0" w:line="240" w:lineRule="auto"/>
        <w:rPr>
          <w:rFonts w:eastAsia="Calibri" w:cs="Calibri"/>
          <w:bCs/>
          <w:color w:val="000000"/>
          <w:lang w:val="en-GB"/>
        </w:rPr>
      </w:pPr>
      <w:r w:rsidRPr="00744555">
        <w:rPr>
          <w:rFonts w:eastAsia="Calibri" w:cs="Calibri"/>
          <w:b/>
          <w:color w:val="000000"/>
          <w:lang w:val="en-GB"/>
        </w:rPr>
        <w:t>Film:</w:t>
      </w:r>
      <w:r w:rsidR="007838CD" w:rsidRPr="00744555">
        <w:rPr>
          <w:rFonts w:eastAsia="Calibri" w:cs="Calibri"/>
          <w:b/>
          <w:color w:val="000000"/>
          <w:lang w:val="en-GB"/>
        </w:rPr>
        <w:t xml:space="preserve"> </w:t>
      </w:r>
      <w:hyperlink r:id="rId27" w:history="1">
        <w:r w:rsidR="00C31FD6" w:rsidRPr="00313F7E">
          <w:rPr>
            <w:rStyle w:val="Hipercze"/>
          </w:rPr>
          <w:t>https://www.arte.tv/pl/videos/102341-000-A/arte-reportage/</w:t>
        </w:r>
      </w:hyperlink>
      <w:r w:rsidR="00C31FD6">
        <w:t xml:space="preserve"> </w:t>
      </w:r>
    </w:p>
    <w:p w14:paraId="11BD59B0" w14:textId="77777777" w:rsidR="00DC6E50" w:rsidRPr="00384B4B" w:rsidRDefault="00DC6E50" w:rsidP="00DC2C67">
      <w:pPr>
        <w:spacing w:before="120" w:after="0" w:line="240" w:lineRule="auto"/>
        <w:jc w:val="both"/>
        <w:rPr>
          <w:rFonts w:eastAsia="Calibri" w:cs="Calibri"/>
          <w:b/>
          <w:color w:val="FF4B10"/>
        </w:rPr>
      </w:pPr>
    </w:p>
    <w:p w14:paraId="13BC14BF" w14:textId="4256BB0A" w:rsidR="00DC2C67" w:rsidRPr="000C7381" w:rsidRDefault="00DC6E50" w:rsidP="00DC2C67">
      <w:pPr>
        <w:spacing w:before="120" w:after="0" w:line="240" w:lineRule="auto"/>
        <w:jc w:val="both"/>
        <w:rPr>
          <w:rFonts w:eastAsia="Calibri" w:cs="Calibri"/>
          <w:b/>
          <w:color w:val="FF4B10"/>
          <w:lang w:val="pl-PL"/>
        </w:rPr>
      </w:pPr>
      <w:r>
        <w:rPr>
          <w:rFonts w:eastAsia="Calibri" w:cs="Calibri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13CCA6E6" wp14:editId="00154541">
            <wp:simplePos x="0" y="0"/>
            <wp:positionH relativeFrom="column">
              <wp:posOffset>80010</wp:posOffset>
            </wp:positionH>
            <wp:positionV relativeFrom="paragraph">
              <wp:posOffset>62865</wp:posOffset>
            </wp:positionV>
            <wp:extent cx="2619375" cy="1472565"/>
            <wp:effectExtent l="0" t="0" r="9525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67" w:rsidRPr="000C7381">
        <w:rPr>
          <w:rFonts w:eastAsia="Calibri" w:cs="Calibri"/>
          <w:b/>
          <w:color w:val="FF4B10"/>
          <w:lang w:val="pl-PL"/>
        </w:rPr>
        <w:t>„</w:t>
      </w:r>
      <w:r w:rsidR="00997673">
        <w:rPr>
          <w:rFonts w:eastAsia="Calibri" w:cs="Calibri"/>
          <w:b/>
          <w:color w:val="FF4B10"/>
          <w:lang w:val="pl-PL"/>
        </w:rPr>
        <w:t>GŁÓD LESOTHO</w:t>
      </w:r>
      <w:r w:rsidR="00DC2C67" w:rsidRPr="000C7381">
        <w:rPr>
          <w:rFonts w:eastAsia="Calibri" w:cs="Calibri"/>
          <w:b/>
          <w:color w:val="FF4B10"/>
          <w:lang w:val="pl-PL"/>
        </w:rPr>
        <w:t xml:space="preserve">”, </w:t>
      </w:r>
      <w:r w:rsidR="00DC2C67" w:rsidRPr="000C7381">
        <w:rPr>
          <w:rFonts w:cs="Calibri"/>
          <w:bCs/>
          <w:lang w:val="pl-PL"/>
        </w:rPr>
        <w:t>Francja</w:t>
      </w:r>
      <w:r w:rsidR="00177942">
        <w:rPr>
          <w:rFonts w:cs="Calibri"/>
          <w:bCs/>
          <w:lang w:val="pl-PL"/>
        </w:rPr>
        <w:t xml:space="preserve"> / Niemcy / Belgia</w:t>
      </w:r>
      <w:r w:rsidR="00DC2C67" w:rsidRPr="000C7381">
        <w:rPr>
          <w:rFonts w:cs="Calibri"/>
          <w:bCs/>
          <w:lang w:val="pl-PL"/>
        </w:rPr>
        <w:t>, 20</w:t>
      </w:r>
      <w:r w:rsidR="008E249E" w:rsidRPr="000C7381">
        <w:rPr>
          <w:rFonts w:cs="Calibri"/>
          <w:bCs/>
          <w:lang w:val="pl-PL"/>
        </w:rPr>
        <w:t>22</w:t>
      </w:r>
    </w:p>
    <w:p w14:paraId="09DFE4B9" w14:textId="533F07DE" w:rsidR="00997673" w:rsidRPr="00997673" w:rsidRDefault="00997673" w:rsidP="00997673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997673">
        <w:rPr>
          <w:rFonts w:eastAsia="Calibri" w:cs="Calibri"/>
          <w:color w:val="000000"/>
          <w:lang w:val="pl-PL" w:eastAsia="en-US"/>
        </w:rPr>
        <w:t>Teoretycznie w Lesotho nie ma klęski głodu. Mimo to z</w:t>
      </w:r>
      <w:r w:rsidR="00E40173">
        <w:rPr>
          <w:rFonts w:eastAsia="Calibri" w:cs="Calibri"/>
          <w:color w:val="000000"/>
          <w:lang w:val="pl-PL" w:eastAsia="en-US"/>
        </w:rPr>
        <w:t> </w:t>
      </w:r>
      <w:r w:rsidRPr="00997673">
        <w:rPr>
          <w:rFonts w:eastAsia="Calibri" w:cs="Calibri"/>
          <w:color w:val="000000"/>
          <w:lang w:val="pl-PL" w:eastAsia="en-US"/>
        </w:rPr>
        <w:t>powodu suszy na głód narażone jest 500</w:t>
      </w:r>
      <w:r>
        <w:rPr>
          <w:rFonts w:eastAsia="Calibri" w:cs="Calibri"/>
          <w:color w:val="000000"/>
          <w:lang w:val="pl-PL" w:eastAsia="en-US"/>
        </w:rPr>
        <w:t>.</w:t>
      </w:r>
      <w:r w:rsidRPr="00997673">
        <w:rPr>
          <w:rFonts w:eastAsia="Calibri" w:cs="Calibri"/>
          <w:color w:val="000000"/>
          <w:lang w:val="pl-PL" w:eastAsia="en-US"/>
        </w:rPr>
        <w:t>000 ludzi - 1/4 mieszkańców kraju. Sytuacja ta może jeszcze się pogorszyć, bo na południu Afryk</w:t>
      </w:r>
      <w:r>
        <w:rPr>
          <w:rFonts w:eastAsia="Calibri" w:cs="Calibri"/>
          <w:color w:val="000000"/>
          <w:lang w:val="pl-PL" w:eastAsia="en-US"/>
        </w:rPr>
        <w:t>i</w:t>
      </w:r>
      <w:r w:rsidRPr="00997673">
        <w:rPr>
          <w:rFonts w:eastAsia="Calibri" w:cs="Calibri"/>
          <w:color w:val="000000"/>
          <w:lang w:val="pl-PL" w:eastAsia="en-US"/>
        </w:rPr>
        <w:t xml:space="preserve"> temperatury wzrastają dwukrotnie szybciej niż gdziekolwiek indziej.</w:t>
      </w:r>
    </w:p>
    <w:p w14:paraId="015477A1" w14:textId="5363BAE1" w:rsidR="00997673" w:rsidRDefault="00997673" w:rsidP="00997673">
      <w:pPr>
        <w:spacing w:after="0" w:line="240" w:lineRule="auto"/>
        <w:jc w:val="both"/>
        <w:rPr>
          <w:rFonts w:eastAsia="Calibri" w:cs="Calibri"/>
          <w:color w:val="000000"/>
          <w:lang w:val="pl-PL" w:eastAsia="en-US"/>
        </w:rPr>
      </w:pPr>
      <w:r w:rsidRPr="00997673">
        <w:rPr>
          <w:rFonts w:eastAsia="Calibri" w:cs="Calibri"/>
          <w:color w:val="000000"/>
          <w:lang w:val="pl-PL" w:eastAsia="en-US"/>
        </w:rPr>
        <w:t>Połowa społeczeństwa żyje w skrajnej biedzie, za mniej niż 1 dolara dziennie. Większość dorosłych wyjechała do RPA w poszukiwaniu pracy. Zostali tylko najmłodsi, najstarsi i</w:t>
      </w:r>
      <w:r w:rsidR="00AA72EA">
        <w:rPr>
          <w:rFonts w:eastAsia="Calibri" w:cs="Calibri"/>
          <w:color w:val="000000"/>
          <w:lang w:val="pl-PL" w:eastAsia="en-US"/>
        </w:rPr>
        <w:t> </w:t>
      </w:r>
      <w:r w:rsidRPr="00997673">
        <w:rPr>
          <w:rFonts w:eastAsia="Calibri" w:cs="Calibri"/>
          <w:color w:val="000000"/>
          <w:lang w:val="pl-PL" w:eastAsia="en-US"/>
        </w:rPr>
        <w:t>chorzy</w:t>
      </w:r>
      <w:r>
        <w:rPr>
          <w:rFonts w:eastAsia="Calibri" w:cs="Calibri"/>
          <w:color w:val="000000"/>
          <w:lang w:val="pl-PL" w:eastAsia="en-US"/>
        </w:rPr>
        <w:t xml:space="preserve">. </w:t>
      </w:r>
      <w:r w:rsidRPr="00997673">
        <w:rPr>
          <w:rFonts w:eastAsia="Calibri" w:cs="Calibri"/>
          <w:color w:val="000000"/>
          <w:lang w:val="pl-PL" w:eastAsia="en-US"/>
        </w:rPr>
        <w:t>Lesotho ma również 2. najwyższy odsetek zarażonych HIV na świecie: 25% u mężczyzn i ok. 30% u</w:t>
      </w:r>
      <w:r w:rsidR="00AA72EA">
        <w:rPr>
          <w:rFonts w:eastAsia="Calibri" w:cs="Calibri"/>
          <w:color w:val="000000"/>
          <w:lang w:val="pl-PL" w:eastAsia="en-US"/>
        </w:rPr>
        <w:t> </w:t>
      </w:r>
      <w:r w:rsidRPr="00997673">
        <w:rPr>
          <w:rFonts w:eastAsia="Calibri" w:cs="Calibri"/>
          <w:color w:val="000000"/>
          <w:lang w:val="pl-PL" w:eastAsia="en-US"/>
        </w:rPr>
        <w:t>kobiet. Wielu porzuca jednak terapię antyretrowirusową, gdyż mają zbyt mało jedzenia, by znieść jej skutki uboczne.</w:t>
      </w:r>
    </w:p>
    <w:p w14:paraId="10D03BD5" w14:textId="331D2D02" w:rsidR="00DC2C67" w:rsidRDefault="00DC2C67" w:rsidP="00997673">
      <w:pPr>
        <w:spacing w:after="0" w:line="240" w:lineRule="auto"/>
        <w:jc w:val="both"/>
      </w:pPr>
      <w:r w:rsidRPr="00997673">
        <w:rPr>
          <w:rStyle w:val="czeinternetowe"/>
          <w:rFonts w:eastAsia="Calibri" w:cs="Calibri"/>
          <w:b/>
          <w:bCs/>
          <w:color w:val="000000"/>
          <w:u w:val="none"/>
          <w:lang w:val="en-GB"/>
        </w:rPr>
        <w:t xml:space="preserve">Film: </w:t>
      </w:r>
      <w:hyperlink r:id="rId29" w:history="1">
        <w:r w:rsidR="00997673" w:rsidRPr="00313F7E">
          <w:rPr>
            <w:rStyle w:val="Hipercze"/>
          </w:rPr>
          <w:t>https://www.arte.tv/pl/videos/096112-000-A/arte-reportage/</w:t>
        </w:r>
      </w:hyperlink>
      <w:r w:rsidR="00997673">
        <w:t xml:space="preserve"> </w:t>
      </w:r>
    </w:p>
    <w:p w14:paraId="7F2E01CE" w14:textId="77777777" w:rsidR="001D0231" w:rsidRPr="00997673" w:rsidRDefault="001D0231" w:rsidP="001D0231">
      <w:pPr>
        <w:spacing w:after="0" w:line="240" w:lineRule="auto"/>
        <w:jc w:val="both"/>
        <w:rPr>
          <w:rStyle w:val="Pogrubienie"/>
          <w:rFonts w:cs="Calibri"/>
          <w:b w:val="0"/>
          <w:bCs w:val="0"/>
          <w:lang w:val="en-GB"/>
        </w:rPr>
      </w:pPr>
    </w:p>
    <w:p w14:paraId="6CBC0F20" w14:textId="360A9130" w:rsidR="004F3D46" w:rsidRPr="000C7381" w:rsidRDefault="004F7D92" w:rsidP="00702175">
      <w:pPr>
        <w:pStyle w:val="Standard"/>
        <w:spacing w:before="120" w:after="120"/>
        <w:jc w:val="both"/>
        <w:rPr>
          <w:rStyle w:val="czeinternetowe"/>
          <w:rFonts w:ascii="Calibri" w:hAnsi="Calibri" w:cs="Calibri"/>
          <w:b/>
          <w:sz w:val="22"/>
          <w:szCs w:val="22"/>
        </w:rPr>
      </w:pPr>
      <w:r w:rsidRPr="000C7381">
        <w:rPr>
          <w:rFonts w:ascii="Calibri" w:hAnsi="Calibri" w:cs="Calibri"/>
          <w:b/>
          <w:sz w:val="22"/>
          <w:szCs w:val="22"/>
        </w:rPr>
        <w:t xml:space="preserve">Kontakt dla mediów: </w:t>
      </w:r>
      <w:r w:rsidRPr="000C7381">
        <w:rPr>
          <w:rFonts w:ascii="Calibri" w:hAnsi="Calibri" w:cs="Calibri"/>
          <w:bCs/>
          <w:sz w:val="22"/>
          <w:szCs w:val="22"/>
        </w:rPr>
        <w:t xml:space="preserve">Joanna Owsianko, tel.: 502 126 043, e-mail: </w:t>
      </w:r>
      <w:hyperlink r:id="rId30">
        <w:r w:rsidRPr="000C7381">
          <w:rPr>
            <w:rStyle w:val="czeinternetowe"/>
            <w:rFonts w:ascii="Calibri" w:hAnsi="Calibri" w:cs="Calibri"/>
            <w:bCs/>
            <w:sz w:val="22"/>
            <w:szCs w:val="22"/>
          </w:rPr>
          <w:t>j.owsianko@agencjafaceit.pl</w:t>
        </w:r>
      </w:hyperlink>
    </w:p>
    <w:p w14:paraId="47E3C070" w14:textId="5D30A23A" w:rsidR="000013A7" w:rsidRPr="000C7381" w:rsidRDefault="000013A7" w:rsidP="00702175">
      <w:pPr>
        <w:spacing w:after="0" w:line="240" w:lineRule="auto"/>
        <w:jc w:val="both"/>
        <w:rPr>
          <w:rFonts w:cs="Calibri"/>
          <w:b/>
          <w:lang w:val="pl-PL"/>
        </w:rPr>
      </w:pPr>
    </w:p>
    <w:p w14:paraId="3E8BBE7F" w14:textId="616832CF" w:rsidR="00693F1A" w:rsidRPr="000C7381" w:rsidRDefault="00693F1A" w:rsidP="00C83584">
      <w:pPr>
        <w:spacing w:after="0" w:line="240" w:lineRule="auto"/>
        <w:rPr>
          <w:rFonts w:cs="Calibri"/>
          <w:b/>
          <w:sz w:val="23"/>
          <w:szCs w:val="23"/>
          <w:lang w:val="pl-PL"/>
        </w:rPr>
      </w:pPr>
      <w:r w:rsidRPr="000C7381">
        <w:rPr>
          <w:rFonts w:cs="Calibri"/>
          <w:b/>
          <w:lang w:val="pl-PL"/>
        </w:rPr>
        <w:t>O ARTE.tv</w:t>
      </w:r>
    </w:p>
    <w:p w14:paraId="1217F6D1" w14:textId="77777777" w:rsidR="00693F1A" w:rsidRPr="000C7381" w:rsidRDefault="00693F1A" w:rsidP="00693F1A">
      <w:pPr>
        <w:pStyle w:val="Standard"/>
        <w:spacing w:before="192" w:after="160"/>
        <w:jc w:val="both"/>
        <w:rPr>
          <w:rFonts w:ascii="Calibri" w:hAnsi="Calibri" w:cs="Calibri"/>
        </w:rPr>
      </w:pPr>
      <w:r w:rsidRPr="000C7381">
        <w:rPr>
          <w:rFonts w:ascii="Calibri" w:hAnsi="Calibri" w:cs="Calibri"/>
          <w:sz w:val="22"/>
          <w:szCs w:val="22"/>
        </w:rPr>
        <w:t xml:space="preserve">ARTE.tv to bezpłatny kulturalny kanał VOD współfinansowany ze środków unijnych, który powstał z inicjatywy </w:t>
      </w:r>
      <w:r w:rsidRPr="000C7381">
        <w:rPr>
          <w:rFonts w:ascii="Calibri" w:hAnsi="Calibri" w:cs="Calibri"/>
          <w:bCs/>
          <w:sz w:val="22"/>
          <w:szCs w:val="22"/>
        </w:rPr>
        <w:t xml:space="preserve">publicznego, niekomercyjnego, francusko-niemieckiego kanału kulturalnego ARTE, istniejącego na rynku już od 30 lat. </w:t>
      </w:r>
      <w:r w:rsidRPr="000C7381">
        <w:rPr>
          <w:rFonts w:ascii="Calibri" w:hAnsi="Calibri" w:cs="Calibri"/>
          <w:sz w:val="22"/>
          <w:szCs w:val="22"/>
        </w:rPr>
        <w:t>ARTE</w:t>
      </w:r>
      <w:r w:rsidRPr="000C7381">
        <w:rPr>
          <w:rFonts w:ascii="Calibri" w:hAnsi="Calibri" w:cs="Calibri"/>
          <w:i/>
          <w:sz w:val="22"/>
          <w:szCs w:val="22"/>
        </w:rPr>
        <w:t>.</w:t>
      </w:r>
      <w:r w:rsidRPr="000C7381">
        <w:rPr>
          <w:rFonts w:ascii="Calibri" w:hAnsi="Calibri" w:cs="Calibri"/>
          <w:sz w:val="22"/>
          <w:szCs w:val="22"/>
        </w:rPr>
        <w:t>tv</w:t>
      </w:r>
      <w:r w:rsidRPr="000C7381">
        <w:rPr>
          <w:rFonts w:ascii="Calibri" w:hAnsi="Calibri" w:cs="Calibri"/>
          <w:i/>
          <w:sz w:val="22"/>
          <w:szCs w:val="22"/>
        </w:rPr>
        <w:t xml:space="preserve"> </w:t>
      </w:r>
      <w:r w:rsidRPr="000C7381">
        <w:rPr>
          <w:rFonts w:ascii="Calibri" w:hAnsi="Calibri" w:cs="Calibri"/>
          <w:sz w:val="22"/>
          <w:szCs w:val="22"/>
        </w:rPr>
        <w:t xml:space="preserve">ma na celu dotarcie do jak najszerszego grona Europejczyków poprzez udostępnianie wysokiej jakości programów w językach ojczystych odbiorców. Programy ARTE są dostępne w Internecie bezpłatnie w kilku wersjach językowych: francuskiej, niemieckiej, angielskiej, hiszpańskiej, polskiej i włoskiej. </w:t>
      </w:r>
    </w:p>
    <w:p w14:paraId="3C6459E3" w14:textId="77777777" w:rsidR="00693F1A" w:rsidRPr="000C7381" w:rsidRDefault="00693F1A" w:rsidP="00693F1A">
      <w:pPr>
        <w:spacing w:before="192" w:after="0" w:line="240" w:lineRule="auto"/>
        <w:jc w:val="both"/>
        <w:rPr>
          <w:rFonts w:cs="Calibri"/>
          <w:lang w:val="pl-PL"/>
        </w:rPr>
      </w:pPr>
      <w:r w:rsidRPr="000C7381">
        <w:rPr>
          <w:rFonts w:cs="Calibri"/>
          <w:lang w:val="pl-PL" w:eastAsia="pl-PL"/>
        </w:rPr>
        <w:t>Bezpłatna oferta cyfrowa ARTE.tv</w:t>
      </w:r>
      <w:r w:rsidRPr="000C7381">
        <w:rPr>
          <w:rFonts w:cs="Calibri"/>
          <w:i/>
          <w:lang w:val="pl-PL" w:eastAsia="pl-PL"/>
        </w:rPr>
        <w:t xml:space="preserve">, </w:t>
      </w:r>
      <w:r w:rsidRPr="000C7381">
        <w:rPr>
          <w:rFonts w:cs="Calibri"/>
          <w:lang w:val="pl-PL" w:eastAsia="pl-PL"/>
        </w:rPr>
        <w:t xml:space="preserve">obejmuje </w:t>
      </w:r>
      <w:r w:rsidRPr="000C7381">
        <w:rPr>
          <w:rFonts w:cs="Calibri"/>
          <w:lang w:val="pl-PL"/>
        </w:rPr>
        <w:t>najciekawsze programy z ramówki ARTE</w:t>
      </w:r>
      <w:r w:rsidRPr="000C7381">
        <w:rPr>
          <w:rFonts w:cs="Calibri"/>
          <w:lang w:val="pl-PL" w:eastAsia="pl-PL"/>
        </w:rPr>
        <w:t xml:space="preserve"> - nowoczesne filmy </w:t>
      </w:r>
      <w:r w:rsidRPr="000C7381">
        <w:rPr>
          <w:rFonts w:eastAsia="Arial" w:cs="Calibri"/>
          <w:lang w:val="pl-PL"/>
        </w:rPr>
        <w:t>dokumentalne, reportaże śledcze, magazyny poświęcone aktualnym zagadnieniom społecznym, polityce, historii, podróżom, technologii, kulturze i popkulturze i sztuce.</w:t>
      </w:r>
      <w:r w:rsidRPr="000C7381">
        <w:rPr>
          <w:rFonts w:cs="Calibri"/>
          <w:lang w:val="pl-PL"/>
        </w:rPr>
        <w:t xml:space="preserve"> </w:t>
      </w:r>
    </w:p>
    <w:p w14:paraId="70D92883" w14:textId="77777777" w:rsidR="00693F1A" w:rsidRPr="000C7381" w:rsidRDefault="00693F1A" w:rsidP="00693F1A">
      <w:pPr>
        <w:spacing w:before="192" w:after="0" w:line="240" w:lineRule="auto"/>
        <w:jc w:val="both"/>
        <w:rPr>
          <w:rFonts w:cs="Calibri"/>
          <w:lang w:val="pl-PL"/>
        </w:rPr>
      </w:pPr>
      <w:r w:rsidRPr="000C7381">
        <w:rPr>
          <w:rFonts w:eastAsia="Arial" w:cs="Calibri"/>
          <w:lang w:val="pl-PL"/>
        </w:rPr>
        <w:t xml:space="preserve">Oferta obfituje także w relacje z różnorodnych występów scenicznych: spektakli operowych, baletowych, teatralnych oraz koncertów pełnego przekroju gatunków muzycznych. </w:t>
      </w:r>
      <w:r w:rsidRPr="000C7381">
        <w:rPr>
          <w:rFonts w:cs="Calibri"/>
          <w:lang w:val="pl-PL" w:eastAsia="pl-PL"/>
        </w:rPr>
        <w:t xml:space="preserve">Programy ARTE.tv można oglądać na </w:t>
      </w:r>
      <w:hyperlink r:id="rId31">
        <w:r w:rsidRPr="000C7381">
          <w:rPr>
            <w:rStyle w:val="czeinternetowe"/>
            <w:rFonts w:cs="Calibri"/>
            <w:lang w:val="pl-PL" w:eastAsia="pl-PL"/>
          </w:rPr>
          <w:t>www.arte.tv/pl</w:t>
        </w:r>
      </w:hyperlink>
      <w:r w:rsidRPr="000C7381">
        <w:rPr>
          <w:rFonts w:cs="Calibri"/>
          <w:lang w:val="pl-PL" w:eastAsia="pl-PL"/>
        </w:rPr>
        <w:t xml:space="preserve">, na urządzeniach mobilnych, a także na smart TV i na kanale na </w:t>
      </w:r>
      <w:proofErr w:type="spellStart"/>
      <w:r w:rsidRPr="000C7381">
        <w:rPr>
          <w:rFonts w:cs="Calibri"/>
          <w:lang w:val="pl-PL" w:eastAsia="pl-PL"/>
        </w:rPr>
        <w:t>YouTubie</w:t>
      </w:r>
      <w:proofErr w:type="spellEnd"/>
      <w:r w:rsidRPr="000C7381">
        <w:rPr>
          <w:rFonts w:cs="Calibri"/>
          <w:lang w:val="pl-PL" w:eastAsia="pl-PL"/>
        </w:rPr>
        <w:t xml:space="preserve"> </w:t>
      </w:r>
      <w:hyperlink r:id="rId32" w:history="1">
        <w:r w:rsidRPr="000C7381">
          <w:rPr>
            <w:rStyle w:val="Hipercze"/>
            <w:rFonts w:cs="Calibri"/>
            <w:lang w:val="pl-PL" w:eastAsia="pl-PL"/>
          </w:rPr>
          <w:t>https://www.youtube.com/c/ARTEtvDokumenty</w:t>
        </w:r>
      </w:hyperlink>
      <w:r w:rsidRPr="000C7381">
        <w:rPr>
          <w:rFonts w:cs="Calibri"/>
          <w:lang w:val="pl-PL" w:eastAsia="pl-PL"/>
        </w:rPr>
        <w:t xml:space="preserve">. </w:t>
      </w:r>
    </w:p>
    <w:p w14:paraId="55F41BA1" w14:textId="77777777" w:rsidR="00693F1A" w:rsidRPr="000C7381" w:rsidRDefault="00693F1A" w:rsidP="00693F1A">
      <w:pPr>
        <w:pStyle w:val="Standard"/>
        <w:spacing w:before="192" w:after="160"/>
        <w:jc w:val="both"/>
        <w:rPr>
          <w:rFonts w:ascii="Calibri" w:hAnsi="Calibri" w:cs="Calibri"/>
        </w:rPr>
      </w:pPr>
      <w:r w:rsidRPr="000C7381">
        <w:rPr>
          <w:rFonts w:ascii="Calibri" w:hAnsi="Calibri" w:cs="Calibri"/>
          <w:sz w:val="22"/>
          <w:szCs w:val="22"/>
        </w:rPr>
        <w:t xml:space="preserve">Więcej informacji i nowości: </w:t>
      </w:r>
      <w:hyperlink r:id="rId33">
        <w:r w:rsidRPr="000C7381">
          <w:rPr>
            <w:rStyle w:val="czeinternetowe"/>
            <w:rFonts w:ascii="Calibri" w:hAnsi="Calibri" w:cs="Calibri"/>
            <w:sz w:val="22"/>
            <w:szCs w:val="22"/>
          </w:rPr>
          <w:t>http://facebook.com/ARTEpopolsku</w:t>
        </w:r>
      </w:hyperlink>
      <w:r w:rsidRPr="000C7381">
        <w:rPr>
          <w:rFonts w:ascii="Calibri" w:hAnsi="Calibri" w:cs="Calibri"/>
          <w:sz w:val="22"/>
          <w:szCs w:val="22"/>
        </w:rPr>
        <w:t xml:space="preserve">, </w:t>
      </w:r>
      <w:hyperlink r:id="rId34">
        <w:r w:rsidRPr="000C7381">
          <w:rPr>
            <w:rStyle w:val="czeinternetowe"/>
            <w:rFonts w:ascii="Calibri" w:hAnsi="Calibri" w:cs="Calibri"/>
            <w:sz w:val="22"/>
            <w:szCs w:val="22"/>
          </w:rPr>
          <w:t>https://twitter.com/ARTEpl</w:t>
        </w:r>
      </w:hyperlink>
    </w:p>
    <w:p w14:paraId="3F18589B" w14:textId="10D4DB03" w:rsidR="00C44678" w:rsidRPr="000C7381" w:rsidRDefault="00693F1A" w:rsidP="00693F1A">
      <w:pPr>
        <w:spacing w:after="0" w:line="240" w:lineRule="auto"/>
        <w:rPr>
          <w:lang w:val="pl-PL"/>
        </w:rPr>
      </w:pPr>
      <w:r w:rsidRPr="000C7381">
        <w:rPr>
          <w:rFonts w:cs="Calibri"/>
          <w:lang w:val="pl-PL"/>
        </w:rPr>
        <w:t xml:space="preserve">Aby otrzymywać cotygodniowy newsletter z nowościami ARTE.tv można zapisać się na stronie </w:t>
      </w:r>
      <w:hyperlink r:id="rId35" w:history="1">
        <w:r w:rsidRPr="000C7381">
          <w:rPr>
            <w:rStyle w:val="Hipercze"/>
            <w:rFonts w:cs="Calibri"/>
            <w:lang w:val="pl-PL"/>
          </w:rPr>
          <w:t>https://www.arte.tv/pl/articles/newsletter</w:t>
        </w:r>
      </w:hyperlink>
    </w:p>
    <w:sectPr w:rsidR="00C44678" w:rsidRPr="000C7381">
      <w:pgSz w:w="11906" w:h="16838"/>
      <w:pgMar w:top="426" w:right="1134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D739" w14:textId="77777777" w:rsidR="0041171A" w:rsidRDefault="0041171A" w:rsidP="003B7923">
      <w:pPr>
        <w:spacing w:after="0" w:line="240" w:lineRule="auto"/>
      </w:pPr>
      <w:r>
        <w:separator/>
      </w:r>
    </w:p>
  </w:endnote>
  <w:endnote w:type="continuationSeparator" w:id="0">
    <w:p w14:paraId="3B4ECA58" w14:textId="77777777" w:rsidR="0041171A" w:rsidRDefault="0041171A" w:rsidP="003B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F00D" w14:textId="77777777" w:rsidR="0041171A" w:rsidRDefault="0041171A" w:rsidP="003B7923">
      <w:pPr>
        <w:spacing w:after="0" w:line="240" w:lineRule="auto"/>
      </w:pPr>
      <w:r>
        <w:separator/>
      </w:r>
    </w:p>
  </w:footnote>
  <w:footnote w:type="continuationSeparator" w:id="0">
    <w:p w14:paraId="758C96E1" w14:textId="77777777" w:rsidR="0041171A" w:rsidRDefault="0041171A" w:rsidP="003B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3AF8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470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78"/>
    <w:rsid w:val="000013A7"/>
    <w:rsid w:val="00012F65"/>
    <w:rsid w:val="00024CE0"/>
    <w:rsid w:val="000253CE"/>
    <w:rsid w:val="0002558E"/>
    <w:rsid w:val="00041C15"/>
    <w:rsid w:val="00042741"/>
    <w:rsid w:val="0004313C"/>
    <w:rsid w:val="00046A95"/>
    <w:rsid w:val="0005104A"/>
    <w:rsid w:val="00062E67"/>
    <w:rsid w:val="0007041D"/>
    <w:rsid w:val="000714A2"/>
    <w:rsid w:val="00075DC9"/>
    <w:rsid w:val="0009032D"/>
    <w:rsid w:val="000911EF"/>
    <w:rsid w:val="00093693"/>
    <w:rsid w:val="000A5E58"/>
    <w:rsid w:val="000B3DA6"/>
    <w:rsid w:val="000B5976"/>
    <w:rsid w:val="000B705C"/>
    <w:rsid w:val="000C1088"/>
    <w:rsid w:val="000C1D42"/>
    <w:rsid w:val="000C7381"/>
    <w:rsid w:val="000D7882"/>
    <w:rsid w:val="001118CF"/>
    <w:rsid w:val="00116A66"/>
    <w:rsid w:val="00117643"/>
    <w:rsid w:val="00123DFD"/>
    <w:rsid w:val="001356D3"/>
    <w:rsid w:val="00142ED5"/>
    <w:rsid w:val="00147E8C"/>
    <w:rsid w:val="00154745"/>
    <w:rsid w:val="001636D9"/>
    <w:rsid w:val="00176F1E"/>
    <w:rsid w:val="00177942"/>
    <w:rsid w:val="00187872"/>
    <w:rsid w:val="00193D7C"/>
    <w:rsid w:val="001A6DA7"/>
    <w:rsid w:val="001B05A0"/>
    <w:rsid w:val="001B38A3"/>
    <w:rsid w:val="001C1AFC"/>
    <w:rsid w:val="001C224B"/>
    <w:rsid w:val="001D0231"/>
    <w:rsid w:val="001D0DDE"/>
    <w:rsid w:val="001D6CFB"/>
    <w:rsid w:val="001F239F"/>
    <w:rsid w:val="001F58E1"/>
    <w:rsid w:val="00207617"/>
    <w:rsid w:val="00210494"/>
    <w:rsid w:val="00215D9B"/>
    <w:rsid w:val="0022786F"/>
    <w:rsid w:val="0025139B"/>
    <w:rsid w:val="00252655"/>
    <w:rsid w:val="002722D4"/>
    <w:rsid w:val="002803DC"/>
    <w:rsid w:val="00282E1C"/>
    <w:rsid w:val="00295262"/>
    <w:rsid w:val="002A54FA"/>
    <w:rsid w:val="002A7BDF"/>
    <w:rsid w:val="002B1350"/>
    <w:rsid w:val="002B2514"/>
    <w:rsid w:val="002C09BB"/>
    <w:rsid w:val="002C0CCA"/>
    <w:rsid w:val="002D09EF"/>
    <w:rsid w:val="002D2C37"/>
    <w:rsid w:val="002E0B7C"/>
    <w:rsid w:val="002E5383"/>
    <w:rsid w:val="002F238F"/>
    <w:rsid w:val="00303850"/>
    <w:rsid w:val="00317351"/>
    <w:rsid w:val="00321AB6"/>
    <w:rsid w:val="00324B05"/>
    <w:rsid w:val="00331831"/>
    <w:rsid w:val="00332A85"/>
    <w:rsid w:val="00337088"/>
    <w:rsid w:val="00345EE9"/>
    <w:rsid w:val="0034780B"/>
    <w:rsid w:val="0035062A"/>
    <w:rsid w:val="00352377"/>
    <w:rsid w:val="003560E0"/>
    <w:rsid w:val="003811DA"/>
    <w:rsid w:val="0038484D"/>
    <w:rsid w:val="00384B4B"/>
    <w:rsid w:val="003B272A"/>
    <w:rsid w:val="003B7923"/>
    <w:rsid w:val="003B7E1A"/>
    <w:rsid w:val="003C49A2"/>
    <w:rsid w:val="003C6E66"/>
    <w:rsid w:val="003D6D1E"/>
    <w:rsid w:val="003D77CF"/>
    <w:rsid w:val="003E4086"/>
    <w:rsid w:val="003F140D"/>
    <w:rsid w:val="003F6064"/>
    <w:rsid w:val="00401F71"/>
    <w:rsid w:val="0040505B"/>
    <w:rsid w:val="0041171A"/>
    <w:rsid w:val="00417A71"/>
    <w:rsid w:val="0042218A"/>
    <w:rsid w:val="00426FCC"/>
    <w:rsid w:val="00441B5B"/>
    <w:rsid w:val="004471A9"/>
    <w:rsid w:val="0046128D"/>
    <w:rsid w:val="00470AAD"/>
    <w:rsid w:val="004716C6"/>
    <w:rsid w:val="00486CC8"/>
    <w:rsid w:val="004876CC"/>
    <w:rsid w:val="00491AE0"/>
    <w:rsid w:val="004A0CA1"/>
    <w:rsid w:val="004A18F1"/>
    <w:rsid w:val="004A2879"/>
    <w:rsid w:val="004A70BD"/>
    <w:rsid w:val="004B1FAF"/>
    <w:rsid w:val="004C777A"/>
    <w:rsid w:val="004D2C50"/>
    <w:rsid w:val="004D5464"/>
    <w:rsid w:val="004D7A3A"/>
    <w:rsid w:val="004E4C34"/>
    <w:rsid w:val="004E610E"/>
    <w:rsid w:val="004F3D46"/>
    <w:rsid w:val="004F4B44"/>
    <w:rsid w:val="004F6393"/>
    <w:rsid w:val="004F6FE3"/>
    <w:rsid w:val="004F7D92"/>
    <w:rsid w:val="00502092"/>
    <w:rsid w:val="00503AA5"/>
    <w:rsid w:val="005042BE"/>
    <w:rsid w:val="005044DE"/>
    <w:rsid w:val="0050633E"/>
    <w:rsid w:val="00507991"/>
    <w:rsid w:val="00507DCA"/>
    <w:rsid w:val="00510BAD"/>
    <w:rsid w:val="00521C26"/>
    <w:rsid w:val="00525E3B"/>
    <w:rsid w:val="00542F28"/>
    <w:rsid w:val="00544CA0"/>
    <w:rsid w:val="00547A5E"/>
    <w:rsid w:val="00550B97"/>
    <w:rsid w:val="00552E27"/>
    <w:rsid w:val="0055746A"/>
    <w:rsid w:val="00557B42"/>
    <w:rsid w:val="00562567"/>
    <w:rsid w:val="0056442A"/>
    <w:rsid w:val="00565092"/>
    <w:rsid w:val="00565705"/>
    <w:rsid w:val="00567F90"/>
    <w:rsid w:val="0057172C"/>
    <w:rsid w:val="00580C44"/>
    <w:rsid w:val="005910E4"/>
    <w:rsid w:val="00594CE5"/>
    <w:rsid w:val="005C4FB4"/>
    <w:rsid w:val="005D259E"/>
    <w:rsid w:val="005D300D"/>
    <w:rsid w:val="005E5452"/>
    <w:rsid w:val="00605BFF"/>
    <w:rsid w:val="0060624D"/>
    <w:rsid w:val="00614D3C"/>
    <w:rsid w:val="00616748"/>
    <w:rsid w:val="00625765"/>
    <w:rsid w:val="0062756E"/>
    <w:rsid w:val="00627F43"/>
    <w:rsid w:val="0064081C"/>
    <w:rsid w:val="00641445"/>
    <w:rsid w:val="00651F5F"/>
    <w:rsid w:val="0065222C"/>
    <w:rsid w:val="00673D31"/>
    <w:rsid w:val="00676B7B"/>
    <w:rsid w:val="0068116C"/>
    <w:rsid w:val="006847DA"/>
    <w:rsid w:val="006856D0"/>
    <w:rsid w:val="00687569"/>
    <w:rsid w:val="006879F5"/>
    <w:rsid w:val="00693F1A"/>
    <w:rsid w:val="006B4D4C"/>
    <w:rsid w:val="006B511C"/>
    <w:rsid w:val="006B69D2"/>
    <w:rsid w:val="006B7EF9"/>
    <w:rsid w:val="006C7F8D"/>
    <w:rsid w:val="006D3658"/>
    <w:rsid w:val="006E03F3"/>
    <w:rsid w:val="006F0923"/>
    <w:rsid w:val="006F101C"/>
    <w:rsid w:val="006F24C3"/>
    <w:rsid w:val="006F6323"/>
    <w:rsid w:val="006F7F76"/>
    <w:rsid w:val="007005A2"/>
    <w:rsid w:val="00701C18"/>
    <w:rsid w:val="00702175"/>
    <w:rsid w:val="00703E3E"/>
    <w:rsid w:val="0072097B"/>
    <w:rsid w:val="00732560"/>
    <w:rsid w:val="007354D0"/>
    <w:rsid w:val="00735CAC"/>
    <w:rsid w:val="007432A4"/>
    <w:rsid w:val="00743CA9"/>
    <w:rsid w:val="00743CF3"/>
    <w:rsid w:val="00744555"/>
    <w:rsid w:val="0074685A"/>
    <w:rsid w:val="007520A0"/>
    <w:rsid w:val="00757876"/>
    <w:rsid w:val="007605B7"/>
    <w:rsid w:val="00762863"/>
    <w:rsid w:val="00772940"/>
    <w:rsid w:val="007743C7"/>
    <w:rsid w:val="00775E61"/>
    <w:rsid w:val="00777157"/>
    <w:rsid w:val="007838CD"/>
    <w:rsid w:val="00783E38"/>
    <w:rsid w:val="00785835"/>
    <w:rsid w:val="007900C4"/>
    <w:rsid w:val="007909F1"/>
    <w:rsid w:val="00794BAC"/>
    <w:rsid w:val="007A3147"/>
    <w:rsid w:val="007A74EF"/>
    <w:rsid w:val="007C07C7"/>
    <w:rsid w:val="007C4BD6"/>
    <w:rsid w:val="007C4CB8"/>
    <w:rsid w:val="007C7E55"/>
    <w:rsid w:val="007E04B6"/>
    <w:rsid w:val="007E0A8B"/>
    <w:rsid w:val="007E22F6"/>
    <w:rsid w:val="007E30D0"/>
    <w:rsid w:val="007E7E5B"/>
    <w:rsid w:val="007F110F"/>
    <w:rsid w:val="007F3C6F"/>
    <w:rsid w:val="007F5356"/>
    <w:rsid w:val="00816FEC"/>
    <w:rsid w:val="00821306"/>
    <w:rsid w:val="0082152C"/>
    <w:rsid w:val="00831EED"/>
    <w:rsid w:val="00832CEB"/>
    <w:rsid w:val="00833EDF"/>
    <w:rsid w:val="008415FE"/>
    <w:rsid w:val="008464B5"/>
    <w:rsid w:val="008544A2"/>
    <w:rsid w:val="00873D79"/>
    <w:rsid w:val="00891666"/>
    <w:rsid w:val="008A0F93"/>
    <w:rsid w:val="008A1C4D"/>
    <w:rsid w:val="008A3B3C"/>
    <w:rsid w:val="008A4CA4"/>
    <w:rsid w:val="008B35BF"/>
    <w:rsid w:val="008B7D59"/>
    <w:rsid w:val="008C144C"/>
    <w:rsid w:val="008D3F8D"/>
    <w:rsid w:val="008D50FC"/>
    <w:rsid w:val="008E249E"/>
    <w:rsid w:val="008E6AF6"/>
    <w:rsid w:val="008E7532"/>
    <w:rsid w:val="008F407D"/>
    <w:rsid w:val="00901D04"/>
    <w:rsid w:val="00904A08"/>
    <w:rsid w:val="00912726"/>
    <w:rsid w:val="00916D77"/>
    <w:rsid w:val="0092403C"/>
    <w:rsid w:val="009255DA"/>
    <w:rsid w:val="00937DCE"/>
    <w:rsid w:val="0094217C"/>
    <w:rsid w:val="00945953"/>
    <w:rsid w:val="00963AF8"/>
    <w:rsid w:val="00965B5B"/>
    <w:rsid w:val="00973E83"/>
    <w:rsid w:val="0098174C"/>
    <w:rsid w:val="00986DFD"/>
    <w:rsid w:val="009930DE"/>
    <w:rsid w:val="00997673"/>
    <w:rsid w:val="009977C8"/>
    <w:rsid w:val="009A3085"/>
    <w:rsid w:val="009A79D8"/>
    <w:rsid w:val="009B1462"/>
    <w:rsid w:val="009B1E7B"/>
    <w:rsid w:val="009B4201"/>
    <w:rsid w:val="009D3C82"/>
    <w:rsid w:val="009D4DCD"/>
    <w:rsid w:val="009D52A6"/>
    <w:rsid w:val="009D7428"/>
    <w:rsid w:val="009F4D8D"/>
    <w:rsid w:val="009F4ECA"/>
    <w:rsid w:val="009F7598"/>
    <w:rsid w:val="00A02B0A"/>
    <w:rsid w:val="00A0350E"/>
    <w:rsid w:val="00A0635B"/>
    <w:rsid w:val="00A16F13"/>
    <w:rsid w:val="00A22612"/>
    <w:rsid w:val="00A261C5"/>
    <w:rsid w:val="00A27E09"/>
    <w:rsid w:val="00A30F17"/>
    <w:rsid w:val="00A34348"/>
    <w:rsid w:val="00A4017E"/>
    <w:rsid w:val="00A55D90"/>
    <w:rsid w:val="00A6063A"/>
    <w:rsid w:val="00A62260"/>
    <w:rsid w:val="00A83ADA"/>
    <w:rsid w:val="00A84092"/>
    <w:rsid w:val="00A90E38"/>
    <w:rsid w:val="00A90F90"/>
    <w:rsid w:val="00A913C6"/>
    <w:rsid w:val="00A960ED"/>
    <w:rsid w:val="00AA178F"/>
    <w:rsid w:val="00AA2D0A"/>
    <w:rsid w:val="00AA72EA"/>
    <w:rsid w:val="00AB418C"/>
    <w:rsid w:val="00AB5BE4"/>
    <w:rsid w:val="00AC08CB"/>
    <w:rsid w:val="00AC234B"/>
    <w:rsid w:val="00AE25A2"/>
    <w:rsid w:val="00AE558C"/>
    <w:rsid w:val="00AF0019"/>
    <w:rsid w:val="00AF71C5"/>
    <w:rsid w:val="00B0752E"/>
    <w:rsid w:val="00B136A1"/>
    <w:rsid w:val="00B26572"/>
    <w:rsid w:val="00B3115A"/>
    <w:rsid w:val="00B357DD"/>
    <w:rsid w:val="00B46827"/>
    <w:rsid w:val="00B61172"/>
    <w:rsid w:val="00B615DE"/>
    <w:rsid w:val="00B71119"/>
    <w:rsid w:val="00B741FD"/>
    <w:rsid w:val="00B838E5"/>
    <w:rsid w:val="00B9370E"/>
    <w:rsid w:val="00BA1F2F"/>
    <w:rsid w:val="00BA53ED"/>
    <w:rsid w:val="00BA7349"/>
    <w:rsid w:val="00BB0196"/>
    <w:rsid w:val="00BB1780"/>
    <w:rsid w:val="00BB3FDD"/>
    <w:rsid w:val="00BC0A6B"/>
    <w:rsid w:val="00BC2991"/>
    <w:rsid w:val="00BD5778"/>
    <w:rsid w:val="00BD668B"/>
    <w:rsid w:val="00BE5E31"/>
    <w:rsid w:val="00C01A2F"/>
    <w:rsid w:val="00C117F3"/>
    <w:rsid w:val="00C13DAB"/>
    <w:rsid w:val="00C15CBD"/>
    <w:rsid w:val="00C1793E"/>
    <w:rsid w:val="00C202A0"/>
    <w:rsid w:val="00C20FC7"/>
    <w:rsid w:val="00C23303"/>
    <w:rsid w:val="00C24AD9"/>
    <w:rsid w:val="00C27113"/>
    <w:rsid w:val="00C31FD6"/>
    <w:rsid w:val="00C36E21"/>
    <w:rsid w:val="00C44678"/>
    <w:rsid w:val="00C4709E"/>
    <w:rsid w:val="00C51100"/>
    <w:rsid w:val="00C5570B"/>
    <w:rsid w:val="00C600EB"/>
    <w:rsid w:val="00C61AA4"/>
    <w:rsid w:val="00C633F8"/>
    <w:rsid w:val="00C67F51"/>
    <w:rsid w:val="00C81066"/>
    <w:rsid w:val="00C81847"/>
    <w:rsid w:val="00C83584"/>
    <w:rsid w:val="00C86D71"/>
    <w:rsid w:val="00C87233"/>
    <w:rsid w:val="00C873BD"/>
    <w:rsid w:val="00CA5213"/>
    <w:rsid w:val="00CA5E37"/>
    <w:rsid w:val="00CC36CE"/>
    <w:rsid w:val="00CC3E03"/>
    <w:rsid w:val="00CD042A"/>
    <w:rsid w:val="00CD0B4C"/>
    <w:rsid w:val="00CD2857"/>
    <w:rsid w:val="00CD495A"/>
    <w:rsid w:val="00CD7450"/>
    <w:rsid w:val="00CE34BB"/>
    <w:rsid w:val="00CE5546"/>
    <w:rsid w:val="00CF34F5"/>
    <w:rsid w:val="00CF7904"/>
    <w:rsid w:val="00D003EC"/>
    <w:rsid w:val="00D013B2"/>
    <w:rsid w:val="00D0354B"/>
    <w:rsid w:val="00D10BD1"/>
    <w:rsid w:val="00D118FD"/>
    <w:rsid w:val="00D12F22"/>
    <w:rsid w:val="00D1608C"/>
    <w:rsid w:val="00D175B9"/>
    <w:rsid w:val="00D23DF7"/>
    <w:rsid w:val="00D37108"/>
    <w:rsid w:val="00D50962"/>
    <w:rsid w:val="00D51779"/>
    <w:rsid w:val="00D53871"/>
    <w:rsid w:val="00D67ED2"/>
    <w:rsid w:val="00D83E30"/>
    <w:rsid w:val="00D90450"/>
    <w:rsid w:val="00D90571"/>
    <w:rsid w:val="00D90DE7"/>
    <w:rsid w:val="00DA66FE"/>
    <w:rsid w:val="00DB2364"/>
    <w:rsid w:val="00DB5E69"/>
    <w:rsid w:val="00DC0347"/>
    <w:rsid w:val="00DC2C67"/>
    <w:rsid w:val="00DC6E50"/>
    <w:rsid w:val="00DD57DD"/>
    <w:rsid w:val="00DE4648"/>
    <w:rsid w:val="00DE5280"/>
    <w:rsid w:val="00DF03CA"/>
    <w:rsid w:val="00DF0BB5"/>
    <w:rsid w:val="00DF0E54"/>
    <w:rsid w:val="00DF4CB8"/>
    <w:rsid w:val="00E17F61"/>
    <w:rsid w:val="00E209FD"/>
    <w:rsid w:val="00E276AF"/>
    <w:rsid w:val="00E372D0"/>
    <w:rsid w:val="00E40173"/>
    <w:rsid w:val="00E73908"/>
    <w:rsid w:val="00E73F03"/>
    <w:rsid w:val="00E814F0"/>
    <w:rsid w:val="00E81806"/>
    <w:rsid w:val="00E83055"/>
    <w:rsid w:val="00E86A8F"/>
    <w:rsid w:val="00EB1D35"/>
    <w:rsid w:val="00EB371A"/>
    <w:rsid w:val="00ED0172"/>
    <w:rsid w:val="00ED3769"/>
    <w:rsid w:val="00ED5A84"/>
    <w:rsid w:val="00EF229B"/>
    <w:rsid w:val="00F0574D"/>
    <w:rsid w:val="00F10B3E"/>
    <w:rsid w:val="00F17E9F"/>
    <w:rsid w:val="00F204EF"/>
    <w:rsid w:val="00F30797"/>
    <w:rsid w:val="00F31E79"/>
    <w:rsid w:val="00F34EBA"/>
    <w:rsid w:val="00F3520D"/>
    <w:rsid w:val="00F44E67"/>
    <w:rsid w:val="00F612B2"/>
    <w:rsid w:val="00F63A12"/>
    <w:rsid w:val="00F64E70"/>
    <w:rsid w:val="00F67559"/>
    <w:rsid w:val="00F70FB2"/>
    <w:rsid w:val="00F736AA"/>
    <w:rsid w:val="00F7605E"/>
    <w:rsid w:val="00F875E9"/>
    <w:rsid w:val="00F92C79"/>
    <w:rsid w:val="00FA0A55"/>
    <w:rsid w:val="00FA668D"/>
    <w:rsid w:val="00FB363D"/>
    <w:rsid w:val="00FB4CC2"/>
    <w:rsid w:val="00FB70CC"/>
    <w:rsid w:val="00FD349B"/>
    <w:rsid w:val="00FE23ED"/>
    <w:rsid w:val="00FE41D8"/>
    <w:rsid w:val="00FF255F"/>
    <w:rsid w:val="00FF4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F88"/>
  <w15:docId w15:val="{BD7D97D7-6FC0-422A-8FE8-3E04172A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fr-FR" w:eastAsia="fr-FR"/>
    </w:rPr>
  </w:style>
  <w:style w:type="paragraph" w:styleId="Nagwek1">
    <w:name w:val="heading 1"/>
    <w:basedOn w:val="Normalny"/>
    <w:link w:val="Nagwek1Znak"/>
    <w:uiPriority w:val="9"/>
    <w:qFormat/>
    <w:rsid w:val="00E86546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8A5777"/>
    <w:rPr>
      <w:rFonts w:ascii="Segoe UI" w:hAnsi="Segoe UI" w:cs="Segoe UI"/>
      <w:sz w:val="18"/>
      <w:szCs w:val="18"/>
    </w:rPr>
  </w:style>
  <w:style w:type="character" w:customStyle="1" w:styleId="A17">
    <w:name w:val="A17"/>
    <w:uiPriority w:val="99"/>
    <w:qFormat/>
    <w:rsid w:val="0005649F"/>
    <w:rPr>
      <w:rFonts w:cs="Open Sans"/>
      <w:color w:val="000000"/>
      <w:sz w:val="22"/>
      <w:szCs w:val="22"/>
    </w:rPr>
  </w:style>
  <w:style w:type="character" w:customStyle="1" w:styleId="A5">
    <w:name w:val="A5"/>
    <w:uiPriority w:val="99"/>
    <w:qFormat/>
    <w:rsid w:val="00C73733"/>
    <w:rPr>
      <w:rFonts w:cs="Open Sans SemiBold"/>
      <w:b/>
      <w:bCs/>
      <w:color w:val="000000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E76787"/>
    <w:rPr>
      <w:color w:val="0563C1" w:themeColor="hyperlink"/>
      <w:u w:val="single"/>
    </w:rPr>
  </w:style>
  <w:style w:type="character" w:customStyle="1" w:styleId="apple-converted-space">
    <w:name w:val="apple-converted-space"/>
    <w:qFormat/>
    <w:rsid w:val="00841665"/>
  </w:style>
  <w:style w:type="character" w:styleId="Pogrubienie">
    <w:name w:val="Strong"/>
    <w:uiPriority w:val="22"/>
    <w:qFormat/>
    <w:rsid w:val="00841665"/>
    <w:rPr>
      <w:b/>
      <w:bCs/>
    </w:rPr>
  </w:style>
  <w:style w:type="character" w:customStyle="1" w:styleId="TekstpodstawowyZnak">
    <w:name w:val="Tekst podstawowy Znak"/>
    <w:link w:val="Tekstpodstawowy"/>
    <w:uiPriority w:val="99"/>
    <w:qFormat/>
    <w:rsid w:val="002F0869"/>
    <w:rPr>
      <w:rFonts w:ascii="Times New Roman" w:eastAsia="Calibri" w:hAnsi="Times New Roman"/>
      <w:sz w:val="24"/>
      <w:szCs w:val="24"/>
    </w:rPr>
  </w:style>
  <w:style w:type="character" w:customStyle="1" w:styleId="available-from">
    <w:name w:val="available-from"/>
    <w:qFormat/>
    <w:rsid w:val="0024405B"/>
  </w:style>
  <w:style w:type="character" w:customStyle="1" w:styleId="available-to">
    <w:name w:val="available-to"/>
    <w:qFormat/>
    <w:rsid w:val="0024405B"/>
  </w:style>
  <w:style w:type="character" w:styleId="Odwoaniedokomentarza">
    <w:name w:val="annotation reference"/>
    <w:uiPriority w:val="99"/>
    <w:semiHidden/>
    <w:unhideWhenUsed/>
    <w:qFormat/>
    <w:rsid w:val="006B5B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B5B8D"/>
  </w:style>
  <w:style w:type="character" w:customStyle="1" w:styleId="TematkomentarzaZnak">
    <w:name w:val="Temat komentarza Znak"/>
    <w:link w:val="Tematkomentarza"/>
    <w:uiPriority w:val="99"/>
    <w:semiHidden/>
    <w:qFormat/>
    <w:rsid w:val="006B5B8D"/>
    <w:rPr>
      <w:b/>
      <w:bCs/>
    </w:rPr>
  </w:style>
  <w:style w:type="character" w:customStyle="1" w:styleId="field-title">
    <w:name w:val="field-title"/>
    <w:qFormat/>
    <w:rsid w:val="00C60B13"/>
  </w:style>
  <w:style w:type="character" w:customStyle="1" w:styleId="Nagwek1Znak">
    <w:name w:val="Nagłówek 1 Znak"/>
    <w:link w:val="Nagwek1"/>
    <w:uiPriority w:val="9"/>
    <w:qFormat/>
    <w:rsid w:val="00E86546"/>
    <w:rPr>
      <w:rFonts w:ascii="Times New Roman" w:hAnsi="Times New Roman"/>
      <w:b/>
      <w:bCs/>
      <w:kern w:val="2"/>
      <w:sz w:val="48"/>
      <w:szCs w:val="48"/>
    </w:rPr>
  </w:style>
  <w:style w:type="character" w:customStyle="1" w:styleId="color15">
    <w:name w:val="color_15"/>
    <w:qFormat/>
    <w:rsid w:val="00EB1373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qFormat/>
    <w:rsid w:val="00D7259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7259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0451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3139DE"/>
    <w:rPr>
      <w:sz w:val="22"/>
      <w:szCs w:val="22"/>
      <w:lang w:val="fr-FR" w:eastAsia="fr-FR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39DE"/>
    <w:rPr>
      <w:sz w:val="22"/>
      <w:szCs w:val="22"/>
      <w:lang w:val="fr-FR" w:eastAsia="fr-FR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3A2B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9D39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7678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uiPriority w:val="99"/>
    <w:unhideWhenUsed/>
    <w:rsid w:val="003139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F0869"/>
    <w:pPr>
      <w:spacing w:after="120" w:line="240" w:lineRule="auto"/>
    </w:pPr>
    <w:rPr>
      <w:rFonts w:ascii="Times New Roman" w:eastAsia="Calibri" w:hAnsi="Times New Roman"/>
      <w:sz w:val="24"/>
      <w:szCs w:val="24"/>
      <w:lang w:val="pl-PL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57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5649F"/>
    <w:rPr>
      <w:rFonts w:ascii="Open Sans" w:hAnsi="Open Sans" w:cs="Open Sans"/>
      <w:color w:val="000000"/>
      <w:sz w:val="24"/>
      <w:szCs w:val="24"/>
      <w:lang w:val="fr-FR" w:eastAsia="fr-FR"/>
    </w:rPr>
  </w:style>
  <w:style w:type="paragraph" w:styleId="Akapitzlist">
    <w:name w:val="List Paragraph"/>
    <w:basedOn w:val="Normalny"/>
    <w:uiPriority w:val="34"/>
    <w:qFormat/>
    <w:rsid w:val="00D230CA"/>
    <w:pPr>
      <w:spacing w:after="0" w:line="240" w:lineRule="auto"/>
      <w:ind w:left="720"/>
    </w:pPr>
    <w:rPr>
      <w:rFonts w:eastAsia="Calibri" w:cs="Calibri"/>
      <w:lang w:val="pl-PL" w:eastAsia="en-US"/>
    </w:rPr>
  </w:style>
  <w:style w:type="paragraph" w:styleId="NormalnyWeb">
    <w:name w:val="Normal (Web)"/>
    <w:basedOn w:val="Normalny"/>
    <w:uiPriority w:val="99"/>
    <w:unhideWhenUsed/>
    <w:qFormat/>
    <w:rsid w:val="00841665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val="pl-PL" w:eastAsia="pl-PL"/>
    </w:rPr>
  </w:style>
  <w:style w:type="paragraph" w:customStyle="1" w:styleId="availability">
    <w:name w:val="availability"/>
    <w:basedOn w:val="Normalny"/>
    <w:qFormat/>
    <w:rsid w:val="0024405B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rogram-description-short">
    <w:name w:val="program-description-short"/>
    <w:basedOn w:val="Normalny"/>
    <w:qFormat/>
    <w:rsid w:val="0024405B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B5B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B5B8D"/>
    <w:rPr>
      <w:b/>
      <w:bCs/>
    </w:rPr>
  </w:style>
  <w:style w:type="paragraph" w:customStyle="1" w:styleId="Standard">
    <w:name w:val="Standard"/>
    <w:qFormat/>
    <w:rsid w:val="00D72595"/>
    <w:rPr>
      <w:rFonts w:ascii="Times New Roman" w:eastAsia="Lucida Sans Unicode" w:hAnsi="Times New Roman" w:cs="Tahoma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39DE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01A2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F0E54"/>
    <w:pPr>
      <w:suppressAutoHyphens w:val="0"/>
    </w:pPr>
    <w:rPr>
      <w:sz w:val="22"/>
      <w:szCs w:val="22"/>
      <w:lang w:val="fr-FR" w:eastAsia="fr-FR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847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6323"/>
    <w:rPr>
      <w:color w:val="954F72" w:themeColor="followedHyperlink"/>
      <w:u w:val="single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714A2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1C224B"/>
    <w:pPr>
      <w:numPr>
        <w:numId w:val="1"/>
      </w:numPr>
      <w:contextualSpacing/>
    </w:p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0D7882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A02B0A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785835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973E83"/>
    <w:rPr>
      <w:color w:val="605E5C"/>
      <w:shd w:val="clear" w:color="auto" w:fill="E1DFDD"/>
    </w:rPr>
  </w:style>
  <w:style w:type="character" w:customStyle="1" w:styleId="viiyi">
    <w:name w:val="viiyi"/>
    <w:basedOn w:val="Domylnaczcionkaakapitu"/>
    <w:rsid w:val="008A0F93"/>
  </w:style>
  <w:style w:type="character" w:customStyle="1" w:styleId="jlqj4b">
    <w:name w:val="jlqj4b"/>
    <w:basedOn w:val="Domylnaczcionkaakapitu"/>
    <w:rsid w:val="008A0F9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1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E464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AC08C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9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923"/>
    <w:rPr>
      <w:lang w:val="fr-FR" w:eastAsia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923"/>
    <w:rPr>
      <w:vertAlign w:val="superscript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986D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F612B2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rte.tv/pl/videos/095723-000-A/afryka-gmo-i-bill-gates/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www.arte.tv/pl/videos/103960-026-A/na-rewersie-mapy/" TargetMode="External"/><Relationship Id="rId34" Type="http://schemas.openxmlformats.org/officeDocument/2006/relationships/hyperlink" Target="https://twitter.com/ARTE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rte.tv/pl/videos/095070-000-A/pestycydy-europejska-hipokryzja/" TargetMode="External"/><Relationship Id="rId25" Type="http://schemas.openxmlformats.org/officeDocument/2006/relationships/hyperlink" Target="https://www.arte.tv/pl/videos/107231-000-A/arte-reportage/" TargetMode="External"/><Relationship Id="rId33" Type="http://schemas.openxmlformats.org/officeDocument/2006/relationships/hyperlink" Target="http://facebook.com/ARTEpopolsk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arte.tv/pl/videos/096112-000-A/arte-reportag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e.tv/pl/videos/099755-000-A/victor-orban-kontra-europa/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youtube.com/c/ARTEtvDokumenty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te.tv/pl/videos/099776-000-A/susza-w-europie/" TargetMode="External"/><Relationship Id="rId23" Type="http://schemas.openxmlformats.org/officeDocument/2006/relationships/hyperlink" Target="https://www.arte.tv/pl/videos/098069-001-A/europa-sie-zmienia/" TargetMode="Externa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www.arte.tv/pl/" TargetMode="External"/><Relationship Id="rId19" Type="http://schemas.openxmlformats.org/officeDocument/2006/relationships/hyperlink" Target="https://www.arte.tv/pl/videos/108210-024-A/na-rewersie-mapy/" TargetMode="External"/><Relationship Id="rId31" Type="http://schemas.openxmlformats.org/officeDocument/2006/relationships/hyperlink" Target="http://www.arte.tv/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e.tv/pl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www.arte.tv/pl/videos/102341-000-A/arte-reportage/" TargetMode="External"/><Relationship Id="rId30" Type="http://schemas.openxmlformats.org/officeDocument/2006/relationships/hyperlink" Target="mailto:j.owsianko@agencjafaceit.pl" TargetMode="External"/><Relationship Id="rId35" Type="http://schemas.openxmlformats.org/officeDocument/2006/relationships/hyperlink" Target="https://www.arte.tv/pl/articles/newslet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17DA-8C80-48B1-8700-23E2E843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9209</Characters>
  <Application>Microsoft Office Word</Application>
  <DocSecurity>0</DocSecurity>
  <Lines>76</Lines>
  <Paragraphs>21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ARTE geie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Certain Valérie</dc:creator>
  <cp:lastModifiedBy>Joanna Owsianko</cp:lastModifiedBy>
  <cp:revision>2</cp:revision>
  <cp:lastPrinted>2021-09-02T15:36:00Z</cp:lastPrinted>
  <dcterms:created xsi:type="dcterms:W3CDTF">2022-09-08T07:30:00Z</dcterms:created>
  <dcterms:modified xsi:type="dcterms:W3CDTF">2022-09-08T07:30:00Z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ARTE geie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