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232D1" w14:textId="77777777" w:rsidR="002316B1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</w:pPr>
      <w:bookmarkStart w:id="0" w:name="_GoBack"/>
      <w:bookmarkEnd w:id="0"/>
    </w:p>
    <w:p w14:paraId="19946235" w14:textId="77777777" w:rsidR="002316B1" w:rsidRPr="00840C6C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</w:pPr>
      <w:r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  <w:t>Nowość</w:t>
      </w:r>
      <w:r w:rsidRPr="00840C6C"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  <w:t xml:space="preserve"> w ofercie Q </w:t>
      </w:r>
      <w:proofErr w:type="spellStart"/>
      <w:r w:rsidRPr="00840C6C"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  <w:t>Stalyo</w:t>
      </w:r>
      <w:proofErr w:type="spellEnd"/>
      <w:r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  <w:t>:</w:t>
      </w:r>
    </w:p>
    <w:p w14:paraId="6C883C68" w14:textId="77777777" w:rsidR="002316B1" w:rsidRPr="00840C6C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</w:pPr>
      <w:r>
        <w:rPr>
          <w:rFonts w:ascii="Calibri" w:eastAsia="Calibri" w:hAnsi="Calibri"/>
          <w:b/>
          <w:sz w:val="36"/>
          <w:szCs w:val="36"/>
          <w:bdr w:val="none" w:sz="0" w:space="0" w:color="auto"/>
          <w:lang w:val="pl-PL"/>
        </w:rPr>
        <w:t>odpływ ukryty z dodatkowym zastosowaniem</w:t>
      </w:r>
    </w:p>
    <w:p w14:paraId="4182419D" w14:textId="77777777" w:rsidR="002316B1" w:rsidRPr="00840C6C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3D1C0A2A" w14:textId="77777777" w:rsidR="002316B1" w:rsidRPr="00840C6C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i/>
          <w:bdr w:val="none" w:sz="0" w:space="0" w:color="auto"/>
          <w:lang w:val="pl-PL"/>
        </w:rPr>
      </w:pPr>
      <w:r w:rsidRPr="00840C6C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W ofercie Q </w:t>
      </w:r>
      <w:proofErr w:type="spellStart"/>
      <w:r w:rsidRPr="00840C6C">
        <w:rPr>
          <w:rFonts w:ascii="Calibri" w:eastAsia="Calibri" w:hAnsi="Calibri"/>
          <w:b/>
          <w:i/>
          <w:bdr w:val="none" w:sz="0" w:space="0" w:color="auto"/>
          <w:lang w:val="pl-PL"/>
        </w:rPr>
        <w:t>Stalyo</w:t>
      </w:r>
      <w:proofErr w:type="spellEnd"/>
      <w:r w:rsidRPr="00840C6C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, ekonomicznej marki </w:t>
      </w:r>
      <w:proofErr w:type="spellStart"/>
      <w:r w:rsidRPr="00840C6C">
        <w:rPr>
          <w:rFonts w:ascii="Calibri" w:eastAsia="Calibri" w:hAnsi="Calibri"/>
          <w:b/>
          <w:i/>
          <w:bdr w:val="none" w:sz="0" w:space="0" w:color="auto"/>
          <w:lang w:val="pl-PL"/>
        </w:rPr>
        <w:t>Galeco</w:t>
      </w:r>
      <w:proofErr w:type="spellEnd"/>
      <w:r w:rsidRPr="00840C6C">
        <w:rPr>
          <w:rFonts w:ascii="Calibri" w:eastAsia="Calibri" w:hAnsi="Calibri"/>
          <w:b/>
          <w:i/>
          <w:bdr w:val="none" w:sz="0" w:space="0" w:color="auto"/>
          <w:lang w:val="pl-PL"/>
        </w:rPr>
        <w:t>, pojawił się nowy element – odpływ ukryty kl</w:t>
      </w:r>
      <w:r w:rsidRPr="00840C6C">
        <w:rPr>
          <w:rFonts w:ascii="Calibri" w:eastAsia="Calibri" w:hAnsi="Calibri"/>
          <w:b/>
          <w:i/>
          <w:bdr w:val="none" w:sz="0" w:space="0" w:color="auto"/>
          <w:lang w:val="pl-PL"/>
        </w:rPr>
        <w:t>e</w:t>
      </w:r>
      <w:r w:rsidRPr="00840C6C">
        <w:rPr>
          <w:rFonts w:ascii="Calibri" w:eastAsia="Calibri" w:hAnsi="Calibri"/>
          <w:b/>
          <w:i/>
          <w:bdr w:val="none" w:sz="0" w:space="0" w:color="auto"/>
          <w:lang w:val="pl-PL"/>
        </w:rPr>
        <w:t>jony. Jego wprowadzenie miało na celu zwiększenie estetyk</w:t>
      </w:r>
      <w:r>
        <w:rPr>
          <w:rFonts w:ascii="Calibri" w:eastAsia="Calibri" w:hAnsi="Calibri"/>
          <w:b/>
          <w:i/>
          <w:bdr w:val="none" w:sz="0" w:space="0" w:color="auto"/>
          <w:lang w:val="pl-PL"/>
        </w:rPr>
        <w:t>i systemów PRO i MIX-PRO, ale sta</w:t>
      </w:r>
      <w:r>
        <w:rPr>
          <w:rFonts w:ascii="Calibri" w:eastAsia="Calibri" w:hAnsi="Calibri"/>
          <w:b/>
          <w:i/>
          <w:bdr w:val="none" w:sz="0" w:space="0" w:color="auto"/>
          <w:lang w:val="pl-PL"/>
        </w:rPr>
        <w:t>n</w:t>
      </w:r>
      <w:r>
        <w:rPr>
          <w:rFonts w:ascii="Calibri" w:eastAsia="Calibri" w:hAnsi="Calibri"/>
          <w:b/>
          <w:i/>
          <w:bdr w:val="none" w:sz="0" w:space="0" w:color="auto"/>
          <w:lang w:val="pl-PL"/>
        </w:rPr>
        <w:t>dardowa funkcja to</w:t>
      </w:r>
      <w:r w:rsidRPr="00840C6C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nie jedyna rola, w której się sprawdzi.</w:t>
      </w:r>
    </w:p>
    <w:p w14:paraId="77BEB6D6" w14:textId="77777777" w:rsidR="002316B1" w:rsidRPr="00840C6C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Calibri" w:eastAsia="Calibri" w:hAnsi="Calibri"/>
          <w:bdr w:val="none" w:sz="0" w:space="0" w:color="auto"/>
          <w:lang w:val="pl-PL"/>
        </w:rPr>
      </w:pPr>
    </w:p>
    <w:p w14:paraId="6A7917D1" w14:textId="77777777" w:rsidR="002316B1" w:rsidRPr="00840C6C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Odpływ ukryty </w:t>
      </w:r>
      <w:r w:rsidRPr="005D2DDB">
        <w:rPr>
          <w:rFonts w:ascii="Calibri" w:eastAsia="Calibri" w:hAnsi="Calibri"/>
          <w:bdr w:val="none" w:sz="0" w:space="0" w:color="auto"/>
          <w:lang w:val="pl-PL"/>
        </w:rPr>
        <w:t xml:space="preserve">może być stosowany przy standardowych hakach doczołowych i </w:t>
      </w:r>
      <w:proofErr w:type="spellStart"/>
      <w:r w:rsidRPr="005D2DDB">
        <w:rPr>
          <w:rFonts w:ascii="Calibri" w:eastAsia="Calibri" w:hAnsi="Calibri"/>
          <w:bdr w:val="none" w:sz="0" w:space="0" w:color="auto"/>
          <w:lang w:val="pl-PL"/>
        </w:rPr>
        <w:t>nakrokwiowych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>, jednak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w podstawowy</w:t>
      </w:r>
      <w:r>
        <w:rPr>
          <w:rFonts w:ascii="Calibri" w:eastAsia="Calibri" w:hAnsi="Calibri"/>
          <w:bdr w:val="none" w:sz="0" w:space="0" w:color="auto"/>
          <w:lang w:val="pl-PL"/>
        </w:rPr>
        <w:t>m założeniu jest dedykowany do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montażu systemów rynnowych na </w:t>
      </w:r>
      <w:r w:rsidRPr="005D2DDB">
        <w:rPr>
          <w:rFonts w:ascii="Calibri" w:eastAsia="Calibri" w:hAnsi="Calibri"/>
          <w:bdr w:val="none" w:sz="0" w:space="0" w:color="auto"/>
          <w:lang w:val="pl-PL"/>
        </w:rPr>
        <w:t>hakach ukrytych.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Wówczas idealnie wpi</w:t>
      </w:r>
      <w:r>
        <w:rPr>
          <w:rFonts w:ascii="Calibri" w:eastAsia="Calibri" w:hAnsi="Calibri"/>
          <w:bdr w:val="none" w:sz="0" w:space="0" w:color="auto"/>
          <w:lang w:val="pl-PL"/>
        </w:rPr>
        <w:t>suje się w minimalistyczną formę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poziomu rynnowego.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840C6C">
        <w:rPr>
          <w:rFonts w:ascii="Calibri" w:eastAsia="Calibri" w:hAnsi="Calibri"/>
          <w:bdr w:val="none" w:sz="0" w:space="0" w:color="auto"/>
          <w:lang w:val="pl-PL"/>
        </w:rPr>
        <w:t>Wprow</w:t>
      </w:r>
      <w:r w:rsidRPr="00840C6C">
        <w:rPr>
          <w:rFonts w:ascii="Calibri" w:eastAsia="Calibri" w:hAnsi="Calibri"/>
          <w:bdr w:val="none" w:sz="0" w:space="0" w:color="auto"/>
          <w:lang w:val="pl-PL"/>
        </w:rPr>
        <w:t>a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dzenie </w:t>
      </w:r>
      <w:r>
        <w:rPr>
          <w:rFonts w:ascii="Calibri" w:eastAsia="Calibri" w:hAnsi="Calibri"/>
          <w:bdr w:val="none" w:sz="0" w:space="0" w:color="auto"/>
          <w:lang w:val="pl-PL"/>
        </w:rPr>
        <w:t>tego elementu to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kolejny krok w st</w:t>
      </w:r>
      <w:r>
        <w:rPr>
          <w:rFonts w:ascii="Calibri" w:eastAsia="Calibri" w:hAnsi="Calibri"/>
          <w:bdr w:val="none" w:sz="0" w:space="0" w:color="auto"/>
          <w:lang w:val="pl-PL"/>
        </w:rPr>
        <w:t>ronę nowoczesności i wizualnej perfekcji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w systemach Q </w:t>
      </w:r>
      <w:proofErr w:type="spellStart"/>
      <w:r w:rsidRPr="00840C6C">
        <w:rPr>
          <w:rFonts w:ascii="Calibri" w:eastAsia="Calibri" w:hAnsi="Calibri"/>
          <w:bdr w:val="none" w:sz="0" w:space="0" w:color="auto"/>
          <w:lang w:val="pl-PL"/>
        </w:rPr>
        <w:t>Stalyo</w:t>
      </w:r>
      <w:proofErr w:type="spellEnd"/>
      <w:r>
        <w:rPr>
          <w:rFonts w:ascii="Calibri" w:eastAsia="Calibri" w:hAnsi="Calibri"/>
          <w:bdr w:val="none" w:sz="0" w:space="0" w:color="auto"/>
          <w:lang w:val="pl-PL"/>
        </w:rPr>
        <w:t xml:space="preserve">. </w:t>
      </w:r>
    </w:p>
    <w:p w14:paraId="4293924E" w14:textId="77777777" w:rsidR="002316B1" w:rsidRPr="005D2DDB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dr w:val="none" w:sz="0" w:space="0" w:color="auto"/>
          <w:lang w:val="pl-PL"/>
        </w:rPr>
      </w:pPr>
      <w:r w:rsidRPr="005D2DDB">
        <w:rPr>
          <w:rFonts w:ascii="Calibri" w:eastAsia="Calibri" w:hAnsi="Calibri" w:cs="Calibri"/>
          <w:bdr w:val="none" w:sz="0" w:space="0" w:color="auto"/>
          <w:lang w:val="pl-PL"/>
        </w:rPr>
        <w:t>Całkowita długość elementu wynosi 315 mm, jednak po montażu i odjęciu zakładki dopływ mierzy 280 mm. Został wykonany z blachy stalowej.</w:t>
      </w:r>
      <w:r w:rsidRPr="005D2DDB">
        <w:rPr>
          <w:rFonts w:ascii="Calibri" w:eastAsia="Calibri" w:hAnsi="Calibri" w:cs="Calibri"/>
          <w:b/>
          <w:bdr w:val="none" w:sz="0" w:space="0" w:color="auto"/>
          <w:lang w:val="pl-PL"/>
        </w:rPr>
        <w:t xml:space="preserve"> </w:t>
      </w:r>
      <w:r w:rsidRPr="005D2DDB">
        <w:rPr>
          <w:rFonts w:ascii="Calibri" w:eastAsia="Calibri" w:hAnsi="Calibri" w:cs="Calibri"/>
          <w:bdr w:val="none" w:sz="0" w:space="0" w:color="auto"/>
          <w:lang w:val="pl-PL"/>
        </w:rPr>
        <w:t xml:space="preserve">Można go użyć </w:t>
      </w:r>
      <w:r w:rsidRPr="005D2DDB">
        <w:rPr>
          <w:rFonts w:ascii="Calibri" w:hAnsi="Calibri" w:cs="Calibri"/>
          <w:lang w:val="pl-PL"/>
        </w:rPr>
        <w:t>w jednym z dwóch wariantów: ded</w:t>
      </w:r>
      <w:r w:rsidRPr="005D2DDB">
        <w:rPr>
          <w:rFonts w:ascii="Calibri" w:hAnsi="Calibri" w:cs="Calibri"/>
          <w:lang w:val="pl-PL"/>
        </w:rPr>
        <w:t>y</w:t>
      </w:r>
      <w:r w:rsidRPr="005D2DDB">
        <w:rPr>
          <w:rFonts w:ascii="Calibri" w:hAnsi="Calibri" w:cs="Calibri"/>
          <w:lang w:val="pl-PL"/>
        </w:rPr>
        <w:t xml:space="preserve">kowanym do systemu Q </w:t>
      </w:r>
      <w:proofErr w:type="spellStart"/>
      <w:r w:rsidRPr="005D2DDB">
        <w:rPr>
          <w:rFonts w:ascii="Calibri" w:hAnsi="Calibri" w:cs="Calibri"/>
          <w:lang w:val="pl-PL"/>
        </w:rPr>
        <w:t>Stalyo</w:t>
      </w:r>
      <w:proofErr w:type="spellEnd"/>
      <w:r w:rsidRPr="005D2DDB">
        <w:rPr>
          <w:rFonts w:ascii="Calibri" w:hAnsi="Calibri" w:cs="Calibri"/>
          <w:lang w:val="pl-PL"/>
        </w:rPr>
        <w:t xml:space="preserve"> PRO lub do MIX-PRO.</w:t>
      </w:r>
      <w:r w:rsidRPr="005D2DDB">
        <w:rPr>
          <w:rFonts w:ascii="Calibri" w:eastAsia="Calibri" w:hAnsi="Calibri" w:cs="Calibri"/>
          <w:bdr w:val="none" w:sz="0" w:space="0" w:color="auto"/>
          <w:lang w:val="pl-PL"/>
        </w:rPr>
        <w:t xml:space="preserve"> W systemie PRO odpływ ma wyjście stalowe o przekroju 80 x 80 mm, w systemie MIX-PRO wyjście jest wykonane z PVC </w:t>
      </w:r>
      <w:r>
        <w:rPr>
          <w:rFonts w:ascii="Calibri" w:eastAsia="Calibri" w:hAnsi="Calibri" w:cs="Calibri"/>
          <w:bdr w:val="none" w:sz="0" w:space="0" w:color="auto"/>
          <w:lang w:val="pl-PL"/>
        </w:rPr>
        <w:t xml:space="preserve">a jego </w:t>
      </w:r>
      <w:r w:rsidRPr="005D2DDB">
        <w:rPr>
          <w:rFonts w:ascii="Calibri" w:eastAsia="Calibri" w:hAnsi="Calibri" w:cs="Calibri"/>
          <w:bdr w:val="none" w:sz="0" w:space="0" w:color="auto"/>
          <w:lang w:val="pl-PL"/>
        </w:rPr>
        <w:t>przekr</w:t>
      </w:r>
      <w:r>
        <w:rPr>
          <w:rFonts w:ascii="Calibri" w:eastAsia="Calibri" w:hAnsi="Calibri" w:cs="Calibri"/>
          <w:bdr w:val="none" w:sz="0" w:space="0" w:color="auto"/>
          <w:lang w:val="pl-PL"/>
        </w:rPr>
        <w:t>ó</w:t>
      </w:r>
      <w:r w:rsidRPr="005D2DDB">
        <w:rPr>
          <w:rFonts w:ascii="Calibri" w:eastAsia="Calibri" w:hAnsi="Calibri" w:cs="Calibri"/>
          <w:bdr w:val="none" w:sz="0" w:space="0" w:color="auto"/>
          <w:lang w:val="pl-PL"/>
        </w:rPr>
        <w:t>j</w:t>
      </w:r>
      <w:r>
        <w:rPr>
          <w:rFonts w:ascii="Calibri" w:eastAsia="Calibri" w:hAnsi="Calibri" w:cs="Calibri"/>
          <w:bdr w:val="none" w:sz="0" w:space="0" w:color="auto"/>
          <w:lang w:val="pl-PL"/>
        </w:rPr>
        <w:t xml:space="preserve"> to</w:t>
      </w:r>
      <w:r w:rsidRPr="005D2DDB">
        <w:rPr>
          <w:rFonts w:ascii="Calibri" w:eastAsia="Calibri" w:hAnsi="Calibri" w:cs="Calibri"/>
          <w:bdr w:val="none" w:sz="0" w:space="0" w:color="auto"/>
          <w:lang w:val="pl-PL"/>
        </w:rPr>
        <w:t xml:space="preserve"> 70 x 80 mm. </w:t>
      </w:r>
    </w:p>
    <w:p w14:paraId="3CBFC3ED" w14:textId="77777777" w:rsidR="002316B1" w:rsidRPr="00840C6C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840C6C">
        <w:rPr>
          <w:rFonts w:ascii="Calibri" w:eastAsia="Calibri" w:hAnsi="Calibri"/>
          <w:b/>
          <w:bdr w:val="none" w:sz="0" w:space="0" w:color="auto"/>
          <w:lang w:val="pl-PL"/>
        </w:rPr>
        <w:t>Nie tylko odpływ</w:t>
      </w:r>
    </w:p>
    <w:p w14:paraId="23CC3CA8" w14:textId="77777777" w:rsidR="002316B1" w:rsidRPr="005D2DDB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>Standardowe zastosowanie to jednak nie wszystko. Jest bowiem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dodatkowa funkcja, w której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n</w:t>
      </w:r>
      <w:r>
        <w:rPr>
          <w:rFonts w:ascii="Calibri" w:eastAsia="Calibri" w:hAnsi="Calibri"/>
          <w:bdr w:val="none" w:sz="0" w:space="0" w:color="auto"/>
          <w:lang w:val="pl-PL"/>
        </w:rPr>
        <w:t>o</w:t>
      </w:r>
      <w:r>
        <w:rPr>
          <w:rFonts w:ascii="Calibri" w:eastAsia="Calibri" w:hAnsi="Calibri"/>
          <w:bdr w:val="none" w:sz="0" w:space="0" w:color="auto"/>
          <w:lang w:val="pl-PL"/>
        </w:rPr>
        <w:t>wy odpływ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z powodzeniem 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się </w:t>
      </w:r>
      <w:r w:rsidRPr="00840C6C">
        <w:rPr>
          <w:rFonts w:ascii="Calibri" w:eastAsia="Calibri" w:hAnsi="Calibri"/>
          <w:bdr w:val="none" w:sz="0" w:space="0" w:color="auto"/>
          <w:lang w:val="pl-PL"/>
        </w:rPr>
        <w:t>spraw</w:t>
      </w:r>
      <w:r>
        <w:rPr>
          <w:rFonts w:ascii="Calibri" w:eastAsia="Calibri" w:hAnsi="Calibri"/>
          <w:bdr w:val="none" w:sz="0" w:space="0" w:color="auto"/>
          <w:lang w:val="pl-PL"/>
        </w:rPr>
        <w:t>dzi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. </w:t>
      </w:r>
      <w:r w:rsidRPr="005D2DDB">
        <w:rPr>
          <w:rFonts w:ascii="Calibri" w:hAnsi="Calibri" w:cs="Calibri"/>
          <w:lang w:val="pl-PL"/>
        </w:rPr>
        <w:t xml:space="preserve">Kształt korpusu odpływu jest identyczny z rynną Q </w:t>
      </w:r>
      <w:proofErr w:type="spellStart"/>
      <w:r w:rsidRPr="005D2DDB">
        <w:rPr>
          <w:rFonts w:ascii="Calibri" w:hAnsi="Calibri" w:cs="Calibri"/>
          <w:lang w:val="pl-PL"/>
        </w:rPr>
        <w:t>Stalyo</w:t>
      </w:r>
      <w:proofErr w:type="spellEnd"/>
      <w:r w:rsidRPr="005D2DDB">
        <w:rPr>
          <w:rFonts w:ascii="Calibri" w:hAnsi="Calibri" w:cs="Calibri"/>
          <w:lang w:val="pl-PL"/>
        </w:rPr>
        <w:t>, dzięki czemu może on służyć jako przedłużenie poziomu rynnowego o dodatkowe 280 mm. W przypadku montażu pionu spustowego w pozycji skrajnej, odpływ funkcjonować będzie jako got</w:t>
      </w:r>
      <w:r w:rsidRPr="005D2DDB">
        <w:rPr>
          <w:rFonts w:ascii="Calibri" w:hAnsi="Calibri" w:cs="Calibri"/>
          <w:lang w:val="pl-PL"/>
        </w:rPr>
        <w:t>o</w:t>
      </w:r>
      <w:r w:rsidRPr="005D2DDB">
        <w:rPr>
          <w:rFonts w:ascii="Calibri" w:hAnsi="Calibri" w:cs="Calibri"/>
          <w:lang w:val="pl-PL"/>
        </w:rPr>
        <w:t>we zakończenie poziomu rynnowego.</w:t>
      </w:r>
    </w:p>
    <w:p w14:paraId="41A3E80D" w14:textId="77777777" w:rsidR="002316B1" w:rsidRPr="00840C6C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840C6C">
        <w:rPr>
          <w:rFonts w:ascii="Calibri" w:eastAsia="Calibri" w:hAnsi="Calibri"/>
          <w:b/>
          <w:bdr w:val="none" w:sz="0" w:space="0" w:color="auto"/>
          <w:lang w:val="pl-PL"/>
        </w:rPr>
        <w:t>Prosty montaż</w:t>
      </w:r>
    </w:p>
    <w:p w14:paraId="480A092C" w14:textId="77777777" w:rsidR="002316B1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840C6C">
        <w:rPr>
          <w:rFonts w:ascii="Calibri" w:eastAsia="Calibri" w:hAnsi="Calibri"/>
          <w:bdr w:val="none" w:sz="0" w:space="0" w:color="auto"/>
          <w:lang w:val="pl-PL"/>
        </w:rPr>
        <w:t>Montaż odpływu ukrytego jest pr</w:t>
      </w:r>
      <w:r>
        <w:rPr>
          <w:rFonts w:ascii="Calibri" w:eastAsia="Calibri" w:hAnsi="Calibri"/>
          <w:bdr w:val="none" w:sz="0" w:space="0" w:color="auto"/>
          <w:lang w:val="pl-PL"/>
        </w:rPr>
        <w:t>osty i nie zajmuje więcej czasu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niż w przypadku klasycznego </w:t>
      </w:r>
      <w:r w:rsidRPr="005D2DDB">
        <w:rPr>
          <w:rFonts w:ascii="Calibri" w:eastAsia="Calibri" w:hAnsi="Calibri"/>
          <w:bdr w:val="none" w:sz="0" w:space="0" w:color="auto"/>
          <w:lang w:val="pl-PL"/>
        </w:rPr>
        <w:t>o</w:t>
      </w:r>
      <w:r w:rsidRPr="005D2DDB">
        <w:rPr>
          <w:rFonts w:ascii="Calibri" w:eastAsia="Calibri" w:hAnsi="Calibri"/>
          <w:bdr w:val="none" w:sz="0" w:space="0" w:color="auto"/>
          <w:lang w:val="pl-PL"/>
        </w:rPr>
        <w:t>d</w:t>
      </w:r>
      <w:r w:rsidRPr="005D2DDB">
        <w:rPr>
          <w:rFonts w:ascii="Calibri" w:eastAsia="Calibri" w:hAnsi="Calibri"/>
          <w:bdr w:val="none" w:sz="0" w:space="0" w:color="auto"/>
          <w:lang w:val="pl-PL"/>
        </w:rPr>
        <w:t>pływu podwieszanego, ponieważ nie wymaga od wykonawcy wycinania otworu w dnie rynny.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Z</w:t>
      </w:r>
      <w:r w:rsidRPr="00840C6C">
        <w:rPr>
          <w:rFonts w:ascii="Calibri" w:eastAsia="Calibri" w:hAnsi="Calibri"/>
          <w:bdr w:val="none" w:sz="0" w:space="0" w:color="auto"/>
          <w:lang w:val="pl-PL"/>
        </w:rPr>
        <w:t>a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sada jest taka sama jak 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przy </w:t>
      </w:r>
      <w:r w:rsidRPr="00840C6C">
        <w:rPr>
          <w:rFonts w:ascii="Calibri" w:eastAsia="Calibri" w:hAnsi="Calibri"/>
          <w:bdr w:val="none" w:sz="0" w:space="0" w:color="auto"/>
          <w:lang w:val="pl-PL"/>
        </w:rPr>
        <w:t>montaż</w:t>
      </w:r>
      <w:r>
        <w:rPr>
          <w:rFonts w:ascii="Calibri" w:eastAsia="Calibri" w:hAnsi="Calibri"/>
          <w:bdr w:val="none" w:sz="0" w:space="0" w:color="auto"/>
          <w:lang w:val="pl-PL"/>
        </w:rPr>
        <w:t>u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rynien na zakładkę w systemie </w:t>
      </w:r>
      <w:proofErr w:type="spellStart"/>
      <w:r w:rsidRPr="00840C6C">
        <w:rPr>
          <w:rFonts w:ascii="Calibri" w:eastAsia="Calibri" w:hAnsi="Calibri"/>
          <w:bdr w:val="none" w:sz="0" w:space="0" w:color="auto"/>
          <w:lang w:val="pl-PL"/>
        </w:rPr>
        <w:t>Qnnect</w:t>
      </w:r>
      <w:proofErr w:type="spellEnd"/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. Najpierw podnosimy </w:t>
      </w:r>
      <w:r w:rsidRPr="00840C6C">
        <w:rPr>
          <w:rFonts w:ascii="Calibri" w:eastAsia="Calibri" w:hAnsi="Calibri"/>
          <w:bdr w:val="none" w:sz="0" w:space="0" w:color="auto"/>
          <w:lang w:val="pl-PL"/>
        </w:rPr>
        <w:lastRenderedPageBreak/>
        <w:t>tylny kapinos rynny na jej końcu na odcinku 35 mm od krawędzi bez przetłoczenia. Następnie wn</w:t>
      </w:r>
      <w:r w:rsidRPr="00840C6C">
        <w:rPr>
          <w:rFonts w:ascii="Calibri" w:eastAsia="Calibri" w:hAnsi="Calibri"/>
          <w:bdr w:val="none" w:sz="0" w:space="0" w:color="auto"/>
          <w:lang w:val="pl-PL"/>
        </w:rPr>
        <w:t>ę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trze rynny pokrywamy dwoma równoległymi paskami kleju uszczelniającego w </w:t>
      </w:r>
      <w:r w:rsidRPr="005D2DDB">
        <w:rPr>
          <w:rFonts w:ascii="Calibri" w:eastAsia="Calibri" w:hAnsi="Calibri"/>
          <w:bdr w:val="none" w:sz="0" w:space="0" w:color="auto"/>
          <w:lang w:val="pl-PL"/>
        </w:rPr>
        <w:t>odległości około 15 i 25 mm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od krawędzi rynny. Do rynny umieszczonej w hakach wpinamy odpływ</w:t>
      </w:r>
      <w:r>
        <w:rPr>
          <w:rFonts w:ascii="Calibri" w:eastAsia="Calibri" w:hAnsi="Calibri"/>
          <w:bdr w:val="none" w:sz="0" w:space="0" w:color="auto"/>
          <w:lang w:val="pl-PL"/>
        </w:rPr>
        <w:t>,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 zaczynając od ty</w:t>
      </w:r>
      <w:r w:rsidRPr="00840C6C">
        <w:rPr>
          <w:rFonts w:ascii="Calibri" w:eastAsia="Calibri" w:hAnsi="Calibri"/>
          <w:bdr w:val="none" w:sz="0" w:space="0" w:color="auto"/>
          <w:lang w:val="pl-PL"/>
        </w:rPr>
        <w:t>l</w:t>
      </w:r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nego </w:t>
      </w:r>
      <w:proofErr w:type="spellStart"/>
      <w:r w:rsidRPr="00840C6C">
        <w:rPr>
          <w:rFonts w:ascii="Calibri" w:eastAsia="Calibri" w:hAnsi="Calibri"/>
          <w:bdr w:val="none" w:sz="0" w:space="0" w:color="auto"/>
          <w:lang w:val="pl-PL"/>
        </w:rPr>
        <w:t>kapinosa</w:t>
      </w:r>
      <w:proofErr w:type="spellEnd"/>
      <w:r w:rsidRPr="00840C6C">
        <w:rPr>
          <w:rFonts w:ascii="Calibri" w:eastAsia="Calibri" w:hAnsi="Calibri"/>
          <w:bdr w:val="none" w:sz="0" w:space="0" w:color="auto"/>
          <w:lang w:val="pl-PL"/>
        </w:rPr>
        <w:t xml:space="preserve">, a potem zaginamy wcześniej odgięty kapinos rynny na ściance odpływu. Miejsce łączenia rynny z odpływem zabezpieczamy dodatkowo od środka klejem uszczelniającym. Zaleca się, aby w miejscu łączenia rynien z odpływem ustawiać haki doczołowe lub </w:t>
      </w:r>
      <w:proofErr w:type="spellStart"/>
      <w:r w:rsidRPr="00840C6C">
        <w:rPr>
          <w:rFonts w:ascii="Calibri" w:eastAsia="Calibri" w:hAnsi="Calibri"/>
          <w:bdr w:val="none" w:sz="0" w:space="0" w:color="auto"/>
          <w:lang w:val="pl-PL"/>
        </w:rPr>
        <w:t>nakrokwiowe</w:t>
      </w:r>
      <w:proofErr w:type="spellEnd"/>
      <w:r w:rsidRPr="00840C6C">
        <w:rPr>
          <w:rFonts w:ascii="Calibri" w:eastAsia="Calibri" w:hAnsi="Calibri"/>
          <w:bdr w:val="none" w:sz="0" w:space="0" w:color="auto"/>
          <w:lang w:val="pl-PL"/>
        </w:rPr>
        <w:t>, wó</w:t>
      </w:r>
      <w:r w:rsidRPr="00840C6C">
        <w:rPr>
          <w:rFonts w:ascii="Calibri" w:eastAsia="Calibri" w:hAnsi="Calibri"/>
          <w:bdr w:val="none" w:sz="0" w:space="0" w:color="auto"/>
          <w:lang w:val="pl-PL"/>
        </w:rPr>
        <w:t>w</w:t>
      </w:r>
      <w:r w:rsidRPr="00840C6C">
        <w:rPr>
          <w:rFonts w:ascii="Calibri" w:eastAsia="Calibri" w:hAnsi="Calibri"/>
          <w:bdr w:val="none" w:sz="0" w:space="0" w:color="auto"/>
          <w:lang w:val="pl-PL"/>
        </w:rPr>
        <w:t>czas miejsce łączenia tych dwóch elementów będzie niewidoczne.</w:t>
      </w:r>
    </w:p>
    <w:p w14:paraId="440EBDA4" w14:textId="77777777" w:rsidR="002316B1" w:rsidRDefault="00C47BE3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</w:pPr>
      <w:r>
        <w:rPr>
          <w:rFonts w:ascii="Calibri" w:eastAsia="Times New Roman" w:hAnsi="Calibri" w:cs="Calibri"/>
          <w:noProof/>
          <w:color w:val="000000"/>
          <w:lang w:val="pl-PL" w:eastAsia="pl-PL"/>
        </w:rPr>
        <w:pict w14:anchorId="2515C9FA">
          <v:rect id="_x0000_i1025" alt="" style="width:481.6pt;height:.05pt;mso-width-percent:0;mso-height-percent:0;mso-width-percent:0;mso-height-percent:0" o:hralign="center" o:hrstd="t" o:hr="t" fillcolor="#a0a0a0" stroked="f"/>
        </w:pict>
      </w:r>
    </w:p>
    <w:p w14:paraId="048E228F" w14:textId="77777777" w:rsidR="002316B1" w:rsidRPr="00A56DE5" w:rsidRDefault="002316B1" w:rsidP="002316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</w:pPr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Q </w:t>
      </w:r>
      <w:proofErr w:type="spellStart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Stalyo</w:t>
      </w:r>
      <w:proofErr w:type="spellEnd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to najnowsza, ekonomiczna marka </w:t>
      </w:r>
      <w:proofErr w:type="spellStart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Galeco</w:t>
      </w:r>
      <w:proofErr w:type="spellEnd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– czołowego dostawcy systemów odprowadzenia wody deszczowej. 25-letnie doświadczenie w branży i skoncentrowanie na zaspokajaniu potrzeb klienta skłoniły firmę </w:t>
      </w:r>
      <w:proofErr w:type="spellStart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Galeco</w:t>
      </w:r>
      <w:proofErr w:type="spellEnd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do stworzenia odrębnej marki, która łączy w sobie wysoką jakość i estetykę z optymalizacją kosztów. Minimalistyczna stylistyka i prostokątne kształty systemów rynnowych Q </w:t>
      </w:r>
      <w:proofErr w:type="spellStart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Stalyo</w:t>
      </w:r>
      <w:proofErr w:type="spellEnd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to odpowiedź na współczesne trendy w architekturze. Uproszczenie systemu i innowacyjne rozwiązania nie tylko ułatwiają i przyspieszają montaż, ale też pozwalają na zmniejszenie wydatków.         </w:t>
      </w:r>
    </w:p>
    <w:p w14:paraId="2E659213" w14:textId="630AF961" w:rsidR="00E8776B" w:rsidRPr="0095618B" w:rsidRDefault="00E8776B" w:rsidP="009561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pl-PL"/>
        </w:rPr>
      </w:pPr>
    </w:p>
    <w:sectPr w:rsidR="00E8776B" w:rsidRPr="0095618B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85235" w14:textId="77777777" w:rsidR="001A0D95" w:rsidRDefault="001A0D95">
      <w:r>
        <w:separator/>
      </w:r>
    </w:p>
  </w:endnote>
  <w:endnote w:type="continuationSeparator" w:id="0">
    <w:p w14:paraId="16380AD2" w14:textId="77777777" w:rsidR="001A0D95" w:rsidRDefault="001A0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EDBC1" w14:textId="77777777" w:rsidR="005C2A8D" w:rsidRDefault="005C2A8D" w:rsidP="005C2A8D">
    <w:pPr>
      <w:jc w:val="center"/>
      <w:rPr>
        <w:rFonts w:ascii="Lato" w:eastAsia="Calibri" w:hAnsi="Lato" w:cs="Calibri"/>
        <w:sz w:val="20"/>
        <w:szCs w:val="20"/>
      </w:rPr>
    </w:pPr>
  </w:p>
  <w:p w14:paraId="5B914092" w14:textId="77777777" w:rsidR="005C2A8D" w:rsidRPr="0084627D" w:rsidRDefault="005C2A8D" w:rsidP="005C2A8D">
    <w:pPr>
      <w:jc w:val="center"/>
      <w:rPr>
        <w:rFonts w:ascii="Lato" w:eastAsia="Calibri" w:hAnsi="Lato" w:cs="Calibri"/>
        <w:sz w:val="20"/>
        <w:szCs w:val="20"/>
      </w:rPr>
    </w:pPr>
    <w:r w:rsidRPr="0084627D">
      <w:rPr>
        <w:rFonts w:ascii="Lato" w:eastAsia="Calibri" w:hAnsi="Lato" w:cs="Calibri"/>
        <w:sz w:val="20"/>
        <w:szCs w:val="20"/>
      </w:rPr>
      <w:t>Orchidea Creative Group, ul. Ruska 51 B</w:t>
    </w:r>
    <w:r w:rsidRPr="0084627D">
      <w:rPr>
        <w:rFonts w:ascii="Lato" w:eastAsia="Calibri" w:hAnsi="Lato" w:cs="Arial"/>
        <w:sz w:val="20"/>
        <w:szCs w:val="20"/>
      </w:rPr>
      <w:t>, 50-079 Wrocław</w:t>
    </w:r>
    <w:r w:rsidRPr="0084627D">
      <w:rPr>
        <w:rFonts w:ascii="Lato" w:eastAsia="Calibri" w:hAnsi="Lato" w:cs="Calibri"/>
        <w:sz w:val="20"/>
        <w:szCs w:val="20"/>
      </w:rPr>
      <w:t>, tel. 71 314 10 02</w:t>
    </w:r>
  </w:p>
  <w:p w14:paraId="6E67097D" w14:textId="60AA0E0A" w:rsidR="005C2A8D" w:rsidRPr="005C2A8D" w:rsidRDefault="005C2A8D" w:rsidP="005C2A8D">
    <w:pPr>
      <w:jc w:val="center"/>
      <w:rPr>
        <w:rFonts w:ascii="Lato" w:eastAsia="Calibri" w:hAnsi="Lato" w:cs="Calibri"/>
        <w:sz w:val="20"/>
        <w:szCs w:val="20"/>
        <w:lang w:val="pl-PL"/>
      </w:rPr>
    </w:pPr>
    <w:r w:rsidRPr="005C2A8D">
      <w:rPr>
        <w:rFonts w:ascii="Lato" w:eastAsia="Calibri" w:hAnsi="Lato" w:cs="Calibri"/>
        <w:b/>
        <w:sz w:val="20"/>
        <w:szCs w:val="20"/>
        <w:lang w:val="pl-PL"/>
      </w:rPr>
      <w:t>Osoba do kontaktu:</w:t>
    </w:r>
    <w:r w:rsidR="00483EB0">
      <w:rPr>
        <w:rFonts w:ascii="Lato" w:eastAsia="Calibri" w:hAnsi="Lato" w:cs="Calibri"/>
        <w:sz w:val="20"/>
        <w:szCs w:val="20"/>
        <w:lang w:val="pl-PL"/>
      </w:rPr>
      <w:t xml:space="preserve"> Sylwia Makowska-</w:t>
    </w:r>
    <w:proofErr w:type="spellStart"/>
    <w:r w:rsidR="00483EB0">
      <w:rPr>
        <w:rFonts w:ascii="Lato" w:eastAsia="Calibri" w:hAnsi="Lato" w:cs="Calibri"/>
        <w:sz w:val="20"/>
        <w:szCs w:val="20"/>
        <w:lang w:val="pl-PL"/>
      </w:rPr>
      <w:t>Rzatkiewicz</w:t>
    </w:r>
    <w:proofErr w:type="spellEnd"/>
    <w:r w:rsidRPr="005C2A8D">
      <w:rPr>
        <w:rFonts w:ascii="Lato" w:eastAsia="Calibri" w:hAnsi="Lato" w:cs="Calibri"/>
        <w:sz w:val="20"/>
        <w:szCs w:val="20"/>
        <w:lang w:val="pl-PL"/>
      </w:rPr>
      <w:t xml:space="preserve"> tel. 71 314 10 02, tel. kom. </w:t>
    </w:r>
    <w:r w:rsidR="00483EB0" w:rsidRPr="00483EB0">
      <w:rPr>
        <w:rFonts w:ascii="Lato" w:eastAsia="Calibri" w:hAnsi="Lato" w:cs="Calibri"/>
        <w:sz w:val="20"/>
        <w:szCs w:val="20"/>
        <w:lang w:val="pl-PL"/>
      </w:rPr>
      <w:t>517 412 466</w:t>
    </w:r>
  </w:p>
  <w:p w14:paraId="01E3E232" w14:textId="1AAA52B9" w:rsidR="005C2A8D" w:rsidRDefault="005C2A8D" w:rsidP="005C2A8D">
    <w:pPr>
      <w:pStyle w:val="Stopka"/>
      <w:jc w:val="center"/>
    </w:pPr>
    <w:r w:rsidRPr="00C73AC1">
      <w:rPr>
        <w:rFonts w:ascii="Lato" w:eastAsia="Calibri" w:hAnsi="Lato" w:cs="Calibri"/>
        <w:sz w:val="20"/>
        <w:szCs w:val="20"/>
      </w:rPr>
      <w:t xml:space="preserve">e-mail: </w:t>
    </w:r>
    <w:hyperlink r:id="rId1" w:history="1">
      <w:r w:rsidR="005B1C3A" w:rsidRPr="000C1FAD">
        <w:rPr>
          <w:rStyle w:val="Hipercze"/>
          <w:rFonts w:ascii="Lato" w:eastAsia="Calibri" w:hAnsi="Lato" w:cs="Calibri"/>
          <w:sz w:val="20"/>
          <w:szCs w:val="20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9DD4C" w14:textId="77777777" w:rsidR="001A0D95" w:rsidRDefault="001A0D95">
      <w:r>
        <w:separator/>
      </w:r>
    </w:p>
  </w:footnote>
  <w:footnote w:type="continuationSeparator" w:id="0">
    <w:p w14:paraId="77762102" w14:textId="77777777" w:rsidR="001A0D95" w:rsidRDefault="001A0D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63289" w14:textId="344606C1" w:rsidR="006465B1" w:rsidRPr="006465B1" w:rsidRDefault="006465B1" w:rsidP="006465B1">
    <w:pPr>
      <w:pStyle w:val="Nagwekistopka"/>
      <w:jc w:val="right"/>
    </w:pPr>
    <w:r>
      <w:rPr>
        <w:noProof/>
      </w:rPr>
      <w:drawing>
        <wp:inline distT="0" distB="0" distL="0" distR="0" wp14:anchorId="03771994" wp14:editId="5E4C6831">
          <wp:extent cx="1668780" cy="749425"/>
          <wp:effectExtent l="0" t="0" r="0" b="0"/>
          <wp:docPr id="2" name="Obraz 2" descr="C:\Users\s.makowska\Desktop\logo złoto granatowe_przyci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.makowska\Desktop\logo złoto granatowe_przyci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765" cy="75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0A2A38" wp14:editId="730293D0">
          <wp:extent cx="1430584" cy="608965"/>
          <wp:effectExtent l="0" t="0" r="0" b="0"/>
          <wp:docPr id="3" name="Obraz 3" descr="../Documents/Q%20STALYO/LOGO%20+%20IKONY%20PRO%20OK%20+%20SYGNET%20+%20KSIĘGA%20ZNAKU%20/LOGO/logo_Qstalyo/PNG/logo_Q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Documents/Q%20STALYO/LOGO%20+%20IKONY%20PRO%20OK%20+%20SYGNET%20+%20KSIĘGA%20ZNAKU%20/LOGO/logo_Qstalyo/PNG/logo_Q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584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38EE9" w14:textId="337EA0A7" w:rsidR="005C2A8D" w:rsidRPr="007A556A" w:rsidRDefault="005C2A8D" w:rsidP="004A2918">
    <w:pPr>
      <w:pStyle w:val="Nagwekistopka"/>
      <w:jc w:val="right"/>
      <w:rPr>
        <w:rFonts w:ascii="Calibri" w:hAnsi="Calibri"/>
        <w:sz w:val="22"/>
      </w:rPr>
    </w:pPr>
    <w:r w:rsidRPr="007A556A">
      <w:rPr>
        <w:rFonts w:ascii="Calibri" w:hAnsi="Calibri"/>
        <w:sz w:val="22"/>
      </w:rPr>
      <w:t>Informacja prasowa</w:t>
    </w:r>
    <w:r w:rsidR="00C47BE3">
      <w:rPr>
        <w:rFonts w:ascii="Calibri" w:hAnsi="Calibri"/>
        <w:sz w:val="22"/>
      </w:rPr>
      <w:t>, grudzień</w:t>
    </w:r>
    <w:r w:rsidR="00FB2CF5">
      <w:rPr>
        <w:rFonts w:ascii="Calibri" w:hAnsi="Calibri"/>
        <w:sz w:val="22"/>
      </w:rPr>
      <w:t xml:space="preserve"> </w:t>
    </w:r>
    <w:r w:rsidR="00BE1F20">
      <w:rPr>
        <w:rFonts w:ascii="Calibri" w:hAnsi="Calibri"/>
        <w:sz w:val="22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removePersonalInformation/>
  <w:removeDateAndTime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6B"/>
    <w:rsid w:val="00001356"/>
    <w:rsid w:val="0002391C"/>
    <w:rsid w:val="00024379"/>
    <w:rsid w:val="00030C4A"/>
    <w:rsid w:val="00031BC3"/>
    <w:rsid w:val="00061EF0"/>
    <w:rsid w:val="0007137B"/>
    <w:rsid w:val="00072AF9"/>
    <w:rsid w:val="00074F21"/>
    <w:rsid w:val="000860B8"/>
    <w:rsid w:val="00086B03"/>
    <w:rsid w:val="00093C25"/>
    <w:rsid w:val="00094A38"/>
    <w:rsid w:val="000A1FF3"/>
    <w:rsid w:val="000A7296"/>
    <w:rsid w:val="000A76D2"/>
    <w:rsid w:val="000C1AA7"/>
    <w:rsid w:val="000D02A1"/>
    <w:rsid w:val="000E1057"/>
    <w:rsid w:val="000F382A"/>
    <w:rsid w:val="000F617F"/>
    <w:rsid w:val="000F6CF9"/>
    <w:rsid w:val="00103DC2"/>
    <w:rsid w:val="001041A3"/>
    <w:rsid w:val="001058D1"/>
    <w:rsid w:val="00110525"/>
    <w:rsid w:val="00112AD8"/>
    <w:rsid w:val="0012542C"/>
    <w:rsid w:val="00127745"/>
    <w:rsid w:val="00135B79"/>
    <w:rsid w:val="00136B83"/>
    <w:rsid w:val="00144392"/>
    <w:rsid w:val="001446C1"/>
    <w:rsid w:val="001517A9"/>
    <w:rsid w:val="001542C5"/>
    <w:rsid w:val="00165F41"/>
    <w:rsid w:val="001704C9"/>
    <w:rsid w:val="00171E86"/>
    <w:rsid w:val="00177FD3"/>
    <w:rsid w:val="001804F5"/>
    <w:rsid w:val="00180C36"/>
    <w:rsid w:val="00184FDB"/>
    <w:rsid w:val="001865FB"/>
    <w:rsid w:val="001A0969"/>
    <w:rsid w:val="001A0D95"/>
    <w:rsid w:val="001B133B"/>
    <w:rsid w:val="001B6017"/>
    <w:rsid w:val="001C28B1"/>
    <w:rsid w:val="001C4372"/>
    <w:rsid w:val="001C4EE4"/>
    <w:rsid w:val="001C6647"/>
    <w:rsid w:val="001D2FB5"/>
    <w:rsid w:val="001D601E"/>
    <w:rsid w:val="001D6BE8"/>
    <w:rsid w:val="001E4E97"/>
    <w:rsid w:val="001E6A08"/>
    <w:rsid w:val="00202349"/>
    <w:rsid w:val="0020383C"/>
    <w:rsid w:val="00206A2E"/>
    <w:rsid w:val="0022107C"/>
    <w:rsid w:val="002316B1"/>
    <w:rsid w:val="00232167"/>
    <w:rsid w:val="00274774"/>
    <w:rsid w:val="002806CA"/>
    <w:rsid w:val="00283604"/>
    <w:rsid w:val="00285152"/>
    <w:rsid w:val="002A18A0"/>
    <w:rsid w:val="002A2371"/>
    <w:rsid w:val="002B1854"/>
    <w:rsid w:val="002D6D6F"/>
    <w:rsid w:val="002F37F0"/>
    <w:rsid w:val="0032244C"/>
    <w:rsid w:val="00331402"/>
    <w:rsid w:val="003333DC"/>
    <w:rsid w:val="00335266"/>
    <w:rsid w:val="003366B3"/>
    <w:rsid w:val="00353E69"/>
    <w:rsid w:val="00361AEC"/>
    <w:rsid w:val="00386D17"/>
    <w:rsid w:val="00395087"/>
    <w:rsid w:val="003C2A91"/>
    <w:rsid w:val="003C3375"/>
    <w:rsid w:val="003D01EA"/>
    <w:rsid w:val="003D04BD"/>
    <w:rsid w:val="003E358C"/>
    <w:rsid w:val="003E7536"/>
    <w:rsid w:val="003F0C41"/>
    <w:rsid w:val="003F29C4"/>
    <w:rsid w:val="00402B09"/>
    <w:rsid w:val="00410DC7"/>
    <w:rsid w:val="0041589C"/>
    <w:rsid w:val="0043190B"/>
    <w:rsid w:val="00451036"/>
    <w:rsid w:val="004511A6"/>
    <w:rsid w:val="004678E1"/>
    <w:rsid w:val="00483EB0"/>
    <w:rsid w:val="00484B2E"/>
    <w:rsid w:val="00485B35"/>
    <w:rsid w:val="0048706C"/>
    <w:rsid w:val="00491793"/>
    <w:rsid w:val="004A2918"/>
    <w:rsid w:val="004B4029"/>
    <w:rsid w:val="004C3337"/>
    <w:rsid w:val="004C4CC8"/>
    <w:rsid w:val="004C56B2"/>
    <w:rsid w:val="004C58A6"/>
    <w:rsid w:val="004D23A4"/>
    <w:rsid w:val="004D41E4"/>
    <w:rsid w:val="004E21B4"/>
    <w:rsid w:val="004E2CB4"/>
    <w:rsid w:val="005053CC"/>
    <w:rsid w:val="0050648B"/>
    <w:rsid w:val="00557E39"/>
    <w:rsid w:val="0056223F"/>
    <w:rsid w:val="00590C05"/>
    <w:rsid w:val="0059124F"/>
    <w:rsid w:val="005A7802"/>
    <w:rsid w:val="005B1C3A"/>
    <w:rsid w:val="005C1A34"/>
    <w:rsid w:val="005C2A8D"/>
    <w:rsid w:val="005C3920"/>
    <w:rsid w:val="005C6A0B"/>
    <w:rsid w:val="005E6722"/>
    <w:rsid w:val="005F3F76"/>
    <w:rsid w:val="00627D18"/>
    <w:rsid w:val="006465B1"/>
    <w:rsid w:val="00654158"/>
    <w:rsid w:val="00661C88"/>
    <w:rsid w:val="006667E2"/>
    <w:rsid w:val="00674E1A"/>
    <w:rsid w:val="00687CDF"/>
    <w:rsid w:val="00694EC8"/>
    <w:rsid w:val="00697697"/>
    <w:rsid w:val="006A3EAB"/>
    <w:rsid w:val="006B2009"/>
    <w:rsid w:val="006D5FBA"/>
    <w:rsid w:val="006E4B22"/>
    <w:rsid w:val="00707BEE"/>
    <w:rsid w:val="00711205"/>
    <w:rsid w:val="0072550D"/>
    <w:rsid w:val="00737857"/>
    <w:rsid w:val="007404C7"/>
    <w:rsid w:val="00740FE7"/>
    <w:rsid w:val="00742B97"/>
    <w:rsid w:val="0075578B"/>
    <w:rsid w:val="00760530"/>
    <w:rsid w:val="007630A6"/>
    <w:rsid w:val="007703F8"/>
    <w:rsid w:val="00795291"/>
    <w:rsid w:val="007A556A"/>
    <w:rsid w:val="007C7AC8"/>
    <w:rsid w:val="007E6201"/>
    <w:rsid w:val="007F0BC3"/>
    <w:rsid w:val="00817E02"/>
    <w:rsid w:val="0082018C"/>
    <w:rsid w:val="00820A43"/>
    <w:rsid w:val="008323A8"/>
    <w:rsid w:val="0083661A"/>
    <w:rsid w:val="0084048E"/>
    <w:rsid w:val="00840C6C"/>
    <w:rsid w:val="00847914"/>
    <w:rsid w:val="00851AD8"/>
    <w:rsid w:val="008773D3"/>
    <w:rsid w:val="00887C23"/>
    <w:rsid w:val="00891F73"/>
    <w:rsid w:val="008A18A0"/>
    <w:rsid w:val="008A38A3"/>
    <w:rsid w:val="008A7E5A"/>
    <w:rsid w:val="008B582A"/>
    <w:rsid w:val="008C50A3"/>
    <w:rsid w:val="008C7F03"/>
    <w:rsid w:val="008D59A0"/>
    <w:rsid w:val="008D77FF"/>
    <w:rsid w:val="00902DE3"/>
    <w:rsid w:val="00910BC9"/>
    <w:rsid w:val="0093685C"/>
    <w:rsid w:val="009405BF"/>
    <w:rsid w:val="0095618B"/>
    <w:rsid w:val="00970E90"/>
    <w:rsid w:val="00977C87"/>
    <w:rsid w:val="009825DF"/>
    <w:rsid w:val="00994912"/>
    <w:rsid w:val="0099532F"/>
    <w:rsid w:val="009B4933"/>
    <w:rsid w:val="009C1D0B"/>
    <w:rsid w:val="009D61B3"/>
    <w:rsid w:val="009E67A1"/>
    <w:rsid w:val="009E7208"/>
    <w:rsid w:val="009F5C88"/>
    <w:rsid w:val="00A3605F"/>
    <w:rsid w:val="00A36E73"/>
    <w:rsid w:val="00A51FE0"/>
    <w:rsid w:val="00A56DE5"/>
    <w:rsid w:val="00A56EB3"/>
    <w:rsid w:val="00A66223"/>
    <w:rsid w:val="00A8097B"/>
    <w:rsid w:val="00A817E5"/>
    <w:rsid w:val="00A83AFC"/>
    <w:rsid w:val="00A8572E"/>
    <w:rsid w:val="00A94EFB"/>
    <w:rsid w:val="00A966B9"/>
    <w:rsid w:val="00AA0CD8"/>
    <w:rsid w:val="00AD0672"/>
    <w:rsid w:val="00AF3DD7"/>
    <w:rsid w:val="00AF671C"/>
    <w:rsid w:val="00B26178"/>
    <w:rsid w:val="00B30963"/>
    <w:rsid w:val="00B31F48"/>
    <w:rsid w:val="00B338EB"/>
    <w:rsid w:val="00B4660D"/>
    <w:rsid w:val="00B53EB9"/>
    <w:rsid w:val="00B729AA"/>
    <w:rsid w:val="00B764C4"/>
    <w:rsid w:val="00B94CE1"/>
    <w:rsid w:val="00BA74E8"/>
    <w:rsid w:val="00BB24FA"/>
    <w:rsid w:val="00BB47B9"/>
    <w:rsid w:val="00BB7B53"/>
    <w:rsid w:val="00BC024F"/>
    <w:rsid w:val="00BD35C9"/>
    <w:rsid w:val="00BD511E"/>
    <w:rsid w:val="00BE1F20"/>
    <w:rsid w:val="00BE78C0"/>
    <w:rsid w:val="00BF495B"/>
    <w:rsid w:val="00C05C04"/>
    <w:rsid w:val="00C14BE4"/>
    <w:rsid w:val="00C16FB8"/>
    <w:rsid w:val="00C272D7"/>
    <w:rsid w:val="00C304FF"/>
    <w:rsid w:val="00C43FC4"/>
    <w:rsid w:val="00C47B61"/>
    <w:rsid w:val="00C47BE3"/>
    <w:rsid w:val="00C70FE2"/>
    <w:rsid w:val="00C8461E"/>
    <w:rsid w:val="00C94044"/>
    <w:rsid w:val="00CB5625"/>
    <w:rsid w:val="00CC2A9A"/>
    <w:rsid w:val="00CE0C28"/>
    <w:rsid w:val="00CE4250"/>
    <w:rsid w:val="00CF1547"/>
    <w:rsid w:val="00D219B5"/>
    <w:rsid w:val="00D35B60"/>
    <w:rsid w:val="00D478BA"/>
    <w:rsid w:val="00D638FD"/>
    <w:rsid w:val="00D6753D"/>
    <w:rsid w:val="00D77CA0"/>
    <w:rsid w:val="00D92FB3"/>
    <w:rsid w:val="00DC306E"/>
    <w:rsid w:val="00DD053E"/>
    <w:rsid w:val="00DD23B3"/>
    <w:rsid w:val="00DD4FED"/>
    <w:rsid w:val="00DF6251"/>
    <w:rsid w:val="00E01BB9"/>
    <w:rsid w:val="00E045CB"/>
    <w:rsid w:val="00E10C5D"/>
    <w:rsid w:val="00E11D68"/>
    <w:rsid w:val="00E2174C"/>
    <w:rsid w:val="00E314D4"/>
    <w:rsid w:val="00E35706"/>
    <w:rsid w:val="00E35A5C"/>
    <w:rsid w:val="00E6749D"/>
    <w:rsid w:val="00E74940"/>
    <w:rsid w:val="00E80FDD"/>
    <w:rsid w:val="00E81B94"/>
    <w:rsid w:val="00E8776B"/>
    <w:rsid w:val="00E87A1E"/>
    <w:rsid w:val="00E95643"/>
    <w:rsid w:val="00E95A28"/>
    <w:rsid w:val="00E97424"/>
    <w:rsid w:val="00EB70D6"/>
    <w:rsid w:val="00EC237E"/>
    <w:rsid w:val="00EC70B2"/>
    <w:rsid w:val="00ED4E65"/>
    <w:rsid w:val="00EE7583"/>
    <w:rsid w:val="00EF4E5D"/>
    <w:rsid w:val="00EF63C7"/>
    <w:rsid w:val="00F221A0"/>
    <w:rsid w:val="00F36AB4"/>
    <w:rsid w:val="00F449E7"/>
    <w:rsid w:val="00F5383A"/>
    <w:rsid w:val="00F624AF"/>
    <w:rsid w:val="00F84AEF"/>
    <w:rsid w:val="00FA34D9"/>
    <w:rsid w:val="00FA5839"/>
    <w:rsid w:val="00FA6F25"/>
    <w:rsid w:val="00FB2CF5"/>
    <w:rsid w:val="00FB4BFB"/>
    <w:rsid w:val="00FB4FCB"/>
    <w:rsid w:val="00FB76E2"/>
    <w:rsid w:val="00FC16EC"/>
    <w:rsid w:val="00FC1AEE"/>
    <w:rsid w:val="00FC4B7D"/>
    <w:rsid w:val="00FD4154"/>
    <w:rsid w:val="00FE6778"/>
    <w:rsid w:val="00FF3BFE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295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2110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302A5-F2F0-45F6-9450-F685C6A5B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2539</Characters>
  <Application>Microsoft Office Word</Application>
  <DocSecurity>0</DocSecurity>
  <Lines>21</Lines>
  <Paragraphs>5</Paragraphs>
  <ScaleCrop>false</ScaleCrop>
  <Company/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2022-12-28T14:06:00Z</dcterms:created>
  <dcterms:modified xsi:type="dcterms:W3CDTF">2022-12-28T14:06:00Z</dcterms:modified>
</cp:coreProperties>
</file>