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pl-PL" w:eastAsia="zh-CN" w:bidi="hi-IN"/>
        </w:rPr>
      </w:pPr>
      <w:r>
        <w:rPr/>
        <w:drawing>
          <wp:inline distT="0" distB="0" distL="0" distR="0">
            <wp:extent cx="1151890" cy="863600"/>
            <wp:effectExtent l="0" t="0" r="0" b="0"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lang w:val="pl-PL" w:eastAsia="zh-CN" w:bidi="hi-IN"/>
        </w:rPr>
      </w:pPr>
      <w:r>
        <w:rPr>
          <w:lang w:val="pl-PL" w:eastAsia="zh-CN" w:bidi="hi-IN"/>
        </w:rPr>
      </w:r>
    </w:p>
    <w:p>
      <w:pPr>
        <w:pStyle w:val="Normal"/>
        <w:bidi w:val="0"/>
        <w:jc w:val="right"/>
        <w:rPr>
          <w:lang w:val="pl-PL" w:eastAsia="zh-CN" w:bidi="hi-IN"/>
        </w:rPr>
      </w:pPr>
      <w:r>
        <w:rPr/>
        <w:drawing>
          <wp:inline distT="0" distB="0" distL="0" distR="0">
            <wp:extent cx="1595755" cy="241300"/>
            <wp:effectExtent l="0" t="0" r="0" b="0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right"/>
        <w:rPr>
          <w:lang w:val="pl-PL" w:eastAsia="zh-CN" w:bidi="hi-IN"/>
        </w:rPr>
      </w:pPr>
      <w:r>
        <w:rPr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i w:val="false"/>
          <w:iCs w:val="false"/>
          <w:color w:val="666666"/>
          <w:lang w:val="pl-PL" w:eastAsia="zh-CN" w:bidi="hi-IN"/>
        </w:rPr>
        <w:t>Relacja prasowa</w:t>
      </w:r>
    </w:p>
    <w:p>
      <w:pPr>
        <w:pStyle w:val="Normal"/>
        <w:bidi w:val="0"/>
        <w:jc w:val="left"/>
        <w:rPr>
          <w:rFonts w:ascii="Calibri" w:hAnsi="Calibri"/>
          <w:lang w:val="pl-PL" w:eastAsia="zh-CN" w:bidi="hi-IN"/>
        </w:rPr>
      </w:pPr>
      <w:r>
        <w:rPr>
          <w:rFonts w:ascii="Calibri" w:hAnsi="Calibri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b/>
          <w:bCs/>
          <w:lang w:val="pl-PL" w:eastAsia="zh-CN" w:bidi="hi-IN"/>
        </w:rPr>
        <w:t xml:space="preserve">proHolz Student Trophy 24: rozwój miast z wykorzystaniem drewna </w:t>
      </w:r>
    </w:p>
    <w:p>
      <w:pPr>
        <w:pStyle w:val="Normal"/>
        <w:bidi w:val="0"/>
        <w:jc w:val="left"/>
        <w:rPr>
          <w:rFonts w:ascii="Calibri" w:hAnsi="Calibri"/>
          <w:lang w:val="pl-PL" w:eastAsia="zh-CN" w:bidi="hi-IN"/>
        </w:rPr>
      </w:pPr>
      <w:r>
        <w:rPr>
          <w:rFonts w:ascii="Calibri" w:hAnsi="Calibri"/>
          <w:lang w:val="pl-PL" w:eastAsia="zh-CN" w:bidi="hi-IN"/>
        </w:rPr>
      </w:r>
    </w:p>
    <w:p>
      <w:pPr>
        <w:pStyle w:val="Normal"/>
        <w:bidi w:val="0"/>
        <w:spacing w:lineRule="auto" w:line="276" w:before="0" w:after="57"/>
        <w:jc w:val="left"/>
        <w:rPr>
          <w:rFonts w:ascii="Calibri" w:hAnsi="Calibri"/>
          <w:sz w:val="24"/>
          <w:szCs w:val="24"/>
        </w:rPr>
      </w:pPr>
      <w:r>
        <w:rPr>
          <w:rFonts w:eastAsia="NSimSun" w:cs="Arial" w:ascii="Calibri" w:hAnsi="Calibri"/>
          <w:b/>
          <w:bCs/>
          <w:color w:val="auto"/>
          <w:kern w:val="2"/>
          <w:sz w:val="24"/>
          <w:szCs w:val="24"/>
          <w:lang w:val="pl-PL" w:eastAsia="zh-CN" w:bidi="hi-IN"/>
        </w:rPr>
        <w:t>Nagrodzono</w:t>
      </w:r>
      <w:r>
        <w:rPr>
          <w:rFonts w:ascii="Calibri" w:hAnsi="Calibri"/>
          <w:b/>
          <w:bCs/>
          <w:sz w:val="24"/>
          <w:szCs w:val="24"/>
          <w:lang w:val="pl-PL" w:eastAsia="zh-CN" w:bidi="hi-IN"/>
        </w:rPr>
        <w:t xml:space="preserve"> najlepsze pomysły na przedłużenie, rozbudowę i dodanie kondygnacji przy </w:t>
      </w:r>
      <w:r>
        <w:rPr>
          <w:rFonts w:eastAsia="NSimSun" w:cs="Arial" w:ascii="Calibri" w:hAnsi="Calibri"/>
          <w:b/>
          <w:bCs/>
          <w:color w:val="auto"/>
          <w:kern w:val="2"/>
          <w:sz w:val="24"/>
          <w:szCs w:val="24"/>
          <w:lang w:val="pl-PL" w:eastAsia="zh-CN" w:bidi="hi-IN"/>
        </w:rPr>
        <w:t>zastosowaniu</w:t>
      </w:r>
      <w:r>
        <w:rPr>
          <w:rFonts w:ascii="Calibri" w:hAnsi="Calibri"/>
          <w:b/>
          <w:bCs/>
          <w:sz w:val="24"/>
          <w:szCs w:val="24"/>
          <w:lang w:val="pl-PL" w:eastAsia="zh-CN" w:bidi="hi-IN"/>
        </w:rPr>
        <w:t xml:space="preserve"> drewna. </w:t>
      </w:r>
      <w:r>
        <w:rPr>
          <w:rFonts w:eastAsia="NSimSun" w:cs="Arial" w:ascii="Calibri" w:hAnsi="Calibri"/>
          <w:b/>
          <w:bCs/>
          <w:color w:val="auto"/>
          <w:kern w:val="2"/>
          <w:sz w:val="24"/>
          <w:szCs w:val="24"/>
          <w:lang w:val="pl-PL" w:eastAsia="zh-CN" w:bidi="hi-IN"/>
        </w:rPr>
        <w:t>Uczestniczący w konkursie studenci opracowywali rozwiązania dla</w:t>
      </w:r>
      <w:r>
        <w:rPr>
          <w:rFonts w:ascii="Calibri" w:hAnsi="Calibri"/>
          <w:b/>
          <w:bCs/>
          <w:sz w:val="24"/>
          <w:szCs w:val="24"/>
          <w:lang w:val="pl-PL" w:eastAsia="zh-CN" w:bidi="hi-IN"/>
        </w:rPr>
        <w:t xml:space="preserve">  </w:t>
      </w:r>
      <w:r>
        <w:rPr>
          <w:rFonts w:eastAsia="NSimSun" w:cs="Arial" w:ascii="Calibri" w:hAnsi="Calibri"/>
          <w:b/>
          <w:bCs/>
          <w:color w:val="auto"/>
          <w:kern w:val="2"/>
          <w:sz w:val="24"/>
          <w:szCs w:val="24"/>
          <w:lang w:val="pl-PL" w:eastAsia="zh-CN" w:bidi="hi-IN"/>
        </w:rPr>
        <w:t>przykładowych działek budowlanych</w:t>
      </w:r>
      <w:r>
        <w:rPr>
          <w:rFonts w:ascii="Calibri" w:hAnsi="Calibri"/>
          <w:b/>
          <w:bCs/>
          <w:sz w:val="24"/>
          <w:szCs w:val="24"/>
          <w:lang w:val="pl-PL" w:eastAsia="zh-CN" w:bidi="hi-IN"/>
        </w:rPr>
        <w:t xml:space="preserve"> w Wiedniu. </w:t>
      </w:r>
      <w:r>
        <w:rPr>
          <w:rFonts w:ascii="Calibri" w:hAnsi="Calibri"/>
          <w:b/>
          <w:bCs/>
          <w:sz w:val="24"/>
          <w:szCs w:val="24"/>
          <w:lang w:val="pl-PL" w:eastAsia="zh-CN" w:bidi="hi-IN"/>
        </w:rPr>
        <w:t xml:space="preserve">Zadania podjęło się również 14 zespołów z ośmiu uczelni w Polsce, które po raz pierwszy zaproszono do konkursu. </w:t>
      </w:r>
    </w:p>
    <w:p>
      <w:pPr>
        <w:pStyle w:val="Normal"/>
        <w:bidi w:val="0"/>
        <w:spacing w:lineRule="auto" w:line="276" w:before="0" w:after="57"/>
        <w:jc w:val="left"/>
        <w:rPr>
          <w:rFonts w:ascii="Calibri" w:hAnsi="Calibri"/>
          <w:sz w:val="24"/>
          <w:szCs w:val="24"/>
          <w:lang w:val="pl-PL" w:eastAsia="zh-CN" w:bidi="hi-IN"/>
        </w:rPr>
      </w:pPr>
      <w:r>
        <w:rPr>
          <w:rFonts w:ascii="Calibri" w:hAnsi="Calibri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auto" w:line="276" w:before="0" w:after="57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zh-CN" w:bidi="hi-IN"/>
        </w:rPr>
        <w:t xml:space="preserve">W tym roku 166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zespołów projektowych</w:t>
      </w:r>
      <w:r>
        <w:rPr>
          <w:rFonts w:ascii="Calibri" w:hAnsi="Calibri"/>
          <w:sz w:val="24"/>
          <w:szCs w:val="24"/>
          <w:lang w:val="pl-PL" w:eastAsia="zh-CN" w:bidi="hi-IN"/>
        </w:rPr>
        <w:t xml:space="preserve"> z dziesięciu krajów rywalizowało o nagrodę w międzynarodowym konkursie proHolz Student Trophy 24, zorganizowanym przez proHolz Austria we współpracy z proHolz Bayern.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Udział zgłosili</w:t>
      </w:r>
      <w:r>
        <w:rPr>
          <w:rFonts w:ascii="Calibri" w:hAnsi="Calibri"/>
          <w:sz w:val="24"/>
          <w:szCs w:val="24"/>
          <w:lang w:val="pl-PL" w:eastAsia="zh-CN" w:bidi="hi-IN"/>
        </w:rPr>
        <w:t xml:space="preserve"> studenci z Austrii, Niemiec, Włoch, Polski, Słowacji, Słowenii, Chorwacji, Bośni, Czarnogóry i Chin. Jury złożone z ekspertów wybrało trzy zwycięskie projekty, jedną nagrodę specjalną i sześć wyróżnień. Podczas ceremonii wręczenia nagród, która odbyła się 29 maja na Uniwersytecie Technicznym w Wiedniu, zaprezentowano nagrodzonych projektantów, a zwycięskie zespoły otrzymały nagrody pieniężne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o</w:t>
      </w:r>
      <w:r>
        <w:rPr>
          <w:rFonts w:ascii="Calibri" w:hAnsi="Calibri"/>
          <w:sz w:val="24"/>
          <w:szCs w:val="24"/>
          <w:lang w:val="pl-PL" w:eastAsia="zh-CN" w:bidi="hi-IN"/>
        </w:rPr>
        <w:t xml:space="preserve"> łącznej wysokości 16 000 euro. </w:t>
        <w:br/>
        <w:br/>
      </w:r>
      <w:r>
        <w:rPr>
          <w:rFonts w:ascii="Calibri" w:hAnsi="Calibri"/>
          <w:b/>
          <w:bCs/>
          <w:sz w:val="24"/>
          <w:szCs w:val="24"/>
          <w:lang w:val="pl-PL" w:eastAsia="zh-CN" w:bidi="hi-IN"/>
        </w:rPr>
        <w:t>Miejskie zadania budowlane rozwiązywane za pomocą drewna</w:t>
      </w:r>
    </w:p>
    <w:p>
      <w:pPr>
        <w:pStyle w:val="Normal"/>
        <w:bidi w:val="0"/>
        <w:spacing w:lineRule="auto" w:line="276" w:before="0" w:after="57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zh-CN" w:bidi="hi-IN"/>
        </w:rPr>
        <w:t xml:space="preserve">W ramach konkursu „woodencity” studenci architektury i inżynierii lądowej zostali zaproszeni do dogłębnego przyjrzenia się potencjałowi nowoczesnego budownictwa drewnianego w zakresie redensyfikacji obszarów miejskich. Zadanie polegało na rozbudowie, przedłużeniu lub dodaniu do istniejących struktur miejskich na jednym z trzech przykładowych placów budowy w Wiedniu i stworzeniu dodatkowej przestrzeni mieszkalnej lub infrastruktury przy użyciu drewna jako materiału budowlanego. Uczestnicy konkursu mogli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przygotować projekty obejmujące rozbudowę szkoły,  rozbudowę bloku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przez dodanie do krawędzi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lub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rozbudowę pionową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 budynku fabrycznego.</w:t>
      </w:r>
    </w:p>
    <w:p>
      <w:pPr>
        <w:pStyle w:val="Normal"/>
        <w:bidi w:val="0"/>
        <w:spacing w:lineRule="auto" w:line="276" w:before="0" w:after="57"/>
        <w:jc w:val="left"/>
        <w:rPr>
          <w:rFonts w:ascii="Calibri" w:hAnsi="Calibri"/>
          <w:sz w:val="24"/>
          <w:szCs w:val="24"/>
          <w:lang w:val="pl-PL" w:eastAsia="zh-CN" w:bidi="hi-IN"/>
        </w:rPr>
      </w:pPr>
      <w:r>
        <w:rPr>
          <w:rFonts w:ascii="Calibri" w:hAnsi="Calibri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auto" w:line="276" w:before="0" w:after="57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pl-PL" w:eastAsia="zh-CN" w:bidi="hi-IN"/>
        </w:rPr>
        <w:t>Wkład w ochronę gleby i klimatu</w:t>
      </w:r>
    </w:p>
    <w:p>
      <w:pPr>
        <w:pStyle w:val="Normal"/>
        <w:bidi w:val="0"/>
        <w:spacing w:lineRule="auto" w:line="276" w:before="0" w:after="57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zh-CN" w:bidi="hi-IN"/>
        </w:rPr>
        <w:t>Nie tylko w Europie, ale i na całym świecie, rośnie populacja miast, które są coraz bardziej poszukiwanymi przestrzeniami do życia. W Wiedniu liczba ludności wzrosła o ponad 200 000 osób w ciągu ostatnich dziesięciu lat. Ponad połowa światowej populacji mieszka już w miastach, a 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przewiduje</w:t>
      </w:r>
      <w:r>
        <w:rPr>
          <w:rFonts w:ascii="Calibri" w:hAnsi="Calibri"/>
          <w:sz w:val="24"/>
          <w:szCs w:val="24"/>
          <w:lang w:val="pl-PL" w:eastAsia="zh-CN" w:bidi="hi-IN"/>
        </w:rPr>
        <w:t xml:space="preserve"> się, że do 2050 r. liczba ta wzrośnie do ponad dwóch trzecich. Jednym z największych wyzwań dla miast jest sprostanie temu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trendowi poprzez zapewnienie</w:t>
      </w:r>
      <w:r>
        <w:rPr>
          <w:rFonts w:ascii="Calibri" w:hAnsi="Calibri"/>
          <w:sz w:val="24"/>
          <w:szCs w:val="24"/>
          <w:lang w:val="pl-PL" w:eastAsia="zh-CN" w:bidi="hi-IN"/>
        </w:rPr>
        <w:t xml:space="preserve"> wymaganej przestrzeni życiowej i infrastruktur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y</w:t>
      </w:r>
      <w:r>
        <w:rPr>
          <w:rFonts w:ascii="Calibri" w:hAnsi="Calibri"/>
          <w:sz w:val="24"/>
          <w:szCs w:val="24"/>
          <w:lang w:val="pl-PL" w:eastAsia="zh-CN" w:bidi="hi-IN"/>
        </w:rPr>
        <w:t>, przy jednoczesnym zminimalizowaniu zużycia nowych gruntów.</w:t>
      </w:r>
    </w:p>
    <w:p>
      <w:pPr>
        <w:pStyle w:val="Normal"/>
        <w:bidi w:val="0"/>
        <w:spacing w:lineRule="auto" w:line="276" w:before="0" w:after="57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zh-CN" w:bidi="hi-IN"/>
        </w:rPr>
        <w:t xml:space="preserve">Jednym z rozwiązań jest redensyfikacja, czyli </w:t>
      </w:r>
      <w:r>
        <w:rPr>
          <w:rFonts w:ascii="Calibri" w:hAnsi="Calibri"/>
          <w:color w:val="000000"/>
          <w:sz w:val="24"/>
          <w:szCs w:val="24"/>
          <w:lang w:val="pl-PL" w:eastAsia="zh-CN" w:bidi="hi-IN"/>
        </w:rPr>
        <w:t>ponowne zagęszczenie tkanki</w:t>
      </w:r>
      <w:r>
        <w:rPr>
          <w:rFonts w:ascii="Calibri" w:hAnsi="Calibri"/>
          <w:color w:val="C9211E"/>
          <w:sz w:val="24"/>
          <w:szCs w:val="24"/>
          <w:lang w:val="pl-PL" w:eastAsia="zh-CN" w:bidi="hi-IN"/>
        </w:rPr>
        <w:t xml:space="preserve"> </w:t>
      </w:r>
      <w:r>
        <w:rPr>
          <w:rFonts w:ascii="Calibri" w:hAnsi="Calibri"/>
          <w:sz w:val="24"/>
          <w:szCs w:val="24"/>
          <w:lang w:val="pl-PL" w:eastAsia="zh-CN" w:bidi="hi-IN"/>
        </w:rPr>
        <w:t xml:space="preserve">miejskiej, która przybiera formę dodawania kondygnacji, rozbudowy i zamykania istniejących luk. Dzięki niskiej wadze i wysokiej nośności, drewno jako materiał budowlany oferuje ogromne korzyści, zwłaszcza w przypadku dobudowywania kondygnacji. Wysoki stopień prefabrykacji w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technologiach </w:t>
      </w:r>
      <w:r>
        <w:rPr>
          <w:rFonts w:ascii="Calibri" w:hAnsi="Calibri"/>
          <w:sz w:val="24"/>
          <w:szCs w:val="24"/>
          <w:lang w:val="pl-PL" w:eastAsia="zh-CN" w:bidi="hi-IN"/>
        </w:rPr>
        <w:t xml:space="preserve">drewnianych prowadzi do skrócenia czasu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inwestycji</w:t>
      </w:r>
      <w:r>
        <w:rPr>
          <w:rFonts w:ascii="Calibri" w:hAnsi="Calibri"/>
          <w:sz w:val="24"/>
          <w:szCs w:val="24"/>
          <w:lang w:val="pl-PL" w:eastAsia="zh-CN" w:bidi="hi-IN"/>
        </w:rPr>
        <w:t xml:space="preserve"> i zmniejszenia hałasu na placu budowy, co jest szczególnie ważne w przypadku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prac</w:t>
      </w:r>
      <w:r>
        <w:rPr>
          <w:rFonts w:ascii="Calibri" w:hAnsi="Calibri"/>
          <w:sz w:val="24"/>
          <w:szCs w:val="24"/>
          <w:lang w:val="pl-PL" w:eastAsia="zh-CN" w:bidi="hi-IN"/>
        </w:rPr>
        <w:t xml:space="preserve"> w istniejących budynkach. Jako materiał wiążący dwutlenek węgla, drewno działa również jak</w:t>
      </w:r>
      <w:r>
        <w:rPr>
          <w:rFonts w:ascii="Calibri" w:hAnsi="Calibri"/>
          <w:sz w:val="24"/>
          <w:szCs w:val="24"/>
          <w:lang w:val="pl-PL" w:eastAsia="zh-CN" w:bidi="hi-IN"/>
        </w:rPr>
        <w:t>o</w:t>
      </w:r>
      <w:r>
        <w:rPr>
          <w:rFonts w:ascii="Calibri" w:hAnsi="Calibri"/>
          <w:sz w:val="24"/>
          <w:szCs w:val="24"/>
          <w:lang w:val="pl-PL" w:eastAsia="zh-CN" w:bidi="hi-IN"/>
        </w:rPr>
        <w:t xml:space="preserve"> drugi las w miastach. Pomaga obniżyć jego emisję w sektorze budowlanym, który jest odpowiedzialny za prawie 40 procent całkowitej emisji gazów cieplarnianych na całym świecie. </w:t>
      </w:r>
    </w:p>
    <w:p>
      <w:pPr>
        <w:pStyle w:val="Normal"/>
        <w:bidi w:val="0"/>
        <w:spacing w:lineRule="auto" w:line="276" w:before="0" w:after="57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zh-CN" w:bidi="hi-IN"/>
        </w:rPr>
        <w:t xml:space="preserve"> </w:t>
      </w:r>
      <w:r>
        <w:rPr>
          <w:rFonts w:ascii="Calibri" w:hAnsi="Calibri"/>
          <w:sz w:val="24"/>
          <w:szCs w:val="24"/>
          <w:lang w:val="pl-PL" w:eastAsia="zh-CN" w:bidi="hi-IN"/>
        </w:rPr>
        <w:t xml:space="preserve">- </w:t>
      </w:r>
      <w:r>
        <w:rPr>
          <w:rFonts w:ascii="Calibri" w:hAnsi="Calibri"/>
          <w:i/>
          <w:iCs/>
          <w:sz w:val="24"/>
          <w:szCs w:val="24"/>
          <w:lang w:val="pl-PL" w:eastAsia="zh-CN" w:bidi="hi-IN"/>
        </w:rPr>
        <w:t xml:space="preserve">Fakt, że byliśmy w stanie </w:t>
      </w:r>
      <w:r>
        <w:rPr>
          <w:rFonts w:eastAsia="NSimSun" w:cs="Arial" w:ascii="Calibri" w:hAnsi="Calibri"/>
          <w:i/>
          <w:iCs/>
          <w:color w:val="auto"/>
          <w:kern w:val="2"/>
          <w:sz w:val="24"/>
          <w:szCs w:val="24"/>
          <w:lang w:val="pl-PL" w:eastAsia="zh-CN" w:bidi="hi-IN"/>
        </w:rPr>
        <w:t>niemal</w:t>
      </w:r>
      <w:r>
        <w:rPr>
          <w:rFonts w:ascii="Calibri" w:hAnsi="Calibri"/>
          <w:i/>
          <w:iCs/>
          <w:sz w:val="24"/>
          <w:szCs w:val="24"/>
          <w:lang w:val="pl-PL" w:eastAsia="zh-CN" w:bidi="hi-IN"/>
        </w:rPr>
        <w:t xml:space="preserve"> podwoić liczbę zgłoszeń w piątym konkursie proHolz Student Trophy i osiągnąć nową rekordową liczbę zgłoszeń, świadczy o wysokim poziomie zainteresowania studentów drewnem jako materiałem budowlanym oraz rozwiązaniami przyjazn</w:t>
      </w:r>
      <w:r>
        <w:rPr>
          <w:rFonts w:eastAsia="NSimSun" w:cs="Arial" w:ascii="Calibri" w:hAnsi="Calibri"/>
          <w:i/>
          <w:iCs/>
          <w:color w:val="auto"/>
          <w:kern w:val="2"/>
          <w:sz w:val="24"/>
          <w:szCs w:val="24"/>
          <w:lang w:val="pl-PL" w:eastAsia="zh-CN" w:bidi="hi-IN"/>
        </w:rPr>
        <w:t xml:space="preserve">ymi </w:t>
      </w:r>
      <w:r>
        <w:rPr>
          <w:rFonts w:ascii="Calibri" w:hAnsi="Calibri"/>
          <w:i/>
          <w:iCs/>
          <w:sz w:val="24"/>
          <w:szCs w:val="24"/>
          <w:lang w:val="pl-PL" w:eastAsia="zh-CN" w:bidi="hi-IN"/>
        </w:rPr>
        <w:t>dla gleby i klimatu</w:t>
      </w:r>
      <w:r>
        <w:rPr>
          <w:rFonts w:ascii="Calibri" w:hAnsi="Calibri"/>
          <w:sz w:val="24"/>
          <w:szCs w:val="24"/>
          <w:lang w:val="pl-PL" w:eastAsia="zh-CN" w:bidi="hi-IN"/>
        </w:rPr>
        <w:t xml:space="preserve"> -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mówi</w:t>
      </w:r>
      <w:r>
        <w:rPr>
          <w:rFonts w:ascii="Calibri" w:hAnsi="Calibri"/>
          <w:sz w:val="24"/>
          <w:szCs w:val="24"/>
          <w:lang w:val="pl-PL" w:eastAsia="zh-CN" w:bidi="hi-IN"/>
        </w:rPr>
        <w:t xml:space="preserve"> Richard Stralz, prezes proHolz Austria.</w:t>
      </w:r>
    </w:p>
    <w:p>
      <w:pPr>
        <w:pStyle w:val="Normal"/>
        <w:bidi w:val="0"/>
        <w:spacing w:lineRule="auto" w:line="276" w:before="0" w:after="57"/>
        <w:jc w:val="left"/>
        <w:rPr>
          <w:rFonts w:ascii="Calibri" w:hAnsi="Calibri"/>
          <w:sz w:val="24"/>
          <w:szCs w:val="24"/>
          <w:lang w:val="pl-PL" w:eastAsia="zh-CN" w:bidi="hi-IN"/>
        </w:rPr>
      </w:pPr>
      <w:r>
        <w:rPr>
          <w:rFonts w:ascii="Calibri" w:hAnsi="Calibri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auto" w:line="276" w:before="0" w:after="57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pl-PL" w:eastAsia="zh-CN" w:bidi="hi-IN"/>
        </w:rPr>
        <w:t>Imponujące wyniki</w:t>
      </w:r>
    </w:p>
    <w:p>
      <w:pPr>
        <w:pStyle w:val="Normal"/>
        <w:bidi w:val="0"/>
        <w:spacing w:lineRule="auto" w:line="276" w:before="0" w:after="57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zh-CN" w:bidi="hi-IN"/>
        </w:rPr>
        <w:t xml:space="preserve">Niezależne jury ekspertów oceniało prace konkursowe anonimowo. Na każdy plac budowy przypadał jeden zwycięski projekt.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Nagrody otrzymali</w:t>
      </w:r>
      <w:r>
        <w:rPr>
          <w:rFonts w:ascii="Calibri" w:hAnsi="Calibri"/>
          <w:sz w:val="24"/>
          <w:szCs w:val="24"/>
          <w:lang w:val="pl-PL" w:eastAsia="zh-CN" w:bidi="hi-IN"/>
        </w:rPr>
        <w:t xml:space="preserve">: </w:t>
      </w:r>
    </w:p>
    <w:p>
      <w:pPr>
        <w:pStyle w:val="Normal"/>
        <w:bidi w:val="0"/>
        <w:spacing w:lineRule="auto" w:line="276" w:before="0" w:after="57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zh-CN" w:bidi="hi-IN"/>
        </w:rPr>
        <w:t>- rozbudowa szkoły: Felix Hasselblatt i Finn Mäger (Politechnika Wiedeńska, Instytut Architektury i Projektowania)</w:t>
      </w:r>
    </w:p>
    <w:p>
      <w:pPr>
        <w:pStyle w:val="Normal"/>
        <w:bidi w:val="0"/>
        <w:spacing w:lineRule="auto" w:line="276" w:before="0" w:after="57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zh-CN" w:bidi="hi-IN"/>
        </w:rPr>
        <w:t xml:space="preserve">-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dodanie do krawędzi</w:t>
      </w:r>
      <w:r>
        <w:rPr>
          <w:rFonts w:ascii="Calibri" w:hAnsi="Calibri"/>
          <w:sz w:val="24"/>
          <w:szCs w:val="24"/>
          <w:lang w:val="pl-PL" w:eastAsia="zh-CN" w:bidi="hi-IN"/>
        </w:rPr>
        <w:t xml:space="preserve"> bloku: Maximilian Huber, Aaron Michel, Robert Faul (Politechnika Wiedeńska, Instytut Nauk Architektonicznych, Wydział Projektowania Konstrukcji i Inżynierii Drewna)</w:t>
      </w:r>
    </w:p>
    <w:p>
      <w:pPr>
        <w:pStyle w:val="Normal"/>
        <w:bidi w:val="0"/>
        <w:spacing w:lineRule="auto" w:line="276" w:before="0" w:after="57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zh-CN" w:bidi="hi-IN"/>
        </w:rPr>
        <w:t xml:space="preserve">-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dobudowa</w:t>
      </w:r>
      <w:r>
        <w:rPr>
          <w:rFonts w:ascii="Calibri" w:hAnsi="Calibri"/>
          <w:sz w:val="24"/>
          <w:szCs w:val="24"/>
          <w:lang w:val="pl-PL" w:eastAsia="zh-CN" w:bidi="hi-IN"/>
        </w:rPr>
        <w:t xml:space="preserve"> piętra: Jeff Weyrich, Johanna Mullins (Politechnika Wiedeńska, Instytut Architektury i Projektowania)</w:t>
      </w:r>
    </w:p>
    <w:p>
      <w:pPr>
        <w:pStyle w:val="Normal"/>
        <w:bidi w:val="0"/>
        <w:spacing w:lineRule="auto" w:line="276" w:before="0" w:after="57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zh-CN" w:bidi="hi-IN"/>
        </w:rPr>
        <w:t xml:space="preserve">W każdej z kategorii przyznano również po 2 wyróżnienia, a dodatkowo </w:t>
      </w:r>
      <w:r>
        <w:rPr>
          <w:rFonts w:ascii="Calibri" w:hAnsi="Calibri"/>
          <w:sz w:val="24"/>
          <w:szCs w:val="24"/>
          <w:lang w:val="pl-PL" w:eastAsia="zh-CN" w:bidi="hi-IN"/>
        </w:rPr>
        <w:t>Valentin Donath, Sarah Heuser, Elisa Knemeyer (Politechnika Wiedeńska, Instytut Architektury, Wydział Projektowania Konstrukcji i Inżynierii Drewna) otrzymali nagrodę specjalną. Ich wkład w rozbudowę kondygnacji został szczególnie doceniony, ponieważ w projekcie uwzględniono materiały budowlane z istniejącego budynku, a tym samym skupiono się na ponownym wykorzystaniu i gospodarce o obiegu zamkniętym.</w:t>
      </w:r>
    </w:p>
    <w:p>
      <w:pPr>
        <w:pStyle w:val="Normal"/>
        <w:bidi w:val="0"/>
        <w:spacing w:lineRule="auto" w:line="276" w:before="0" w:after="57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zh-CN" w:bidi="hi-IN"/>
        </w:rPr>
        <w:t xml:space="preserve"> </w:t>
      </w:r>
      <w:r>
        <w:rPr>
          <w:rFonts w:ascii="Calibri" w:hAnsi="Calibri"/>
          <w:sz w:val="24"/>
          <w:szCs w:val="24"/>
          <w:lang w:val="pl-PL" w:eastAsia="zh-CN" w:bidi="hi-IN"/>
        </w:rPr>
        <w:t xml:space="preserve">- </w:t>
      </w:r>
      <w:r>
        <w:rPr>
          <w:rFonts w:ascii="Calibri" w:hAnsi="Calibri"/>
          <w:i/>
          <w:iCs/>
          <w:sz w:val="24"/>
          <w:szCs w:val="24"/>
          <w:lang w:val="pl-PL" w:eastAsia="zh-CN" w:bidi="hi-IN"/>
        </w:rPr>
        <w:t>Zgłoszone projekty pokazują, że studenci dokładnie zapoznali się z zadaniem budowlanym i powszechnymi metodami konstrukcji drewnianych, aby następnie wybrać i zastosować odpowiednią konstrukcję do odpowiedniego zadania. Nagrodzone projekty charakteryzują się jakością funkcjonalną i architektoniczną, integracją z krajobrazem miejskim i przemyślaną konstrukcją drewnianą</w:t>
      </w:r>
      <w:r>
        <w:rPr>
          <w:rFonts w:ascii="Calibri" w:hAnsi="Calibri"/>
          <w:sz w:val="24"/>
          <w:szCs w:val="24"/>
          <w:lang w:val="pl-PL" w:eastAsia="zh-CN" w:bidi="hi-IN"/>
        </w:rPr>
        <w:t xml:space="preserve"> - mówi architekt i przewodnicząca jury Katharina Bayer, podsumowując wyniki konkursu. - </w:t>
      </w:r>
      <w:r>
        <w:rPr>
          <w:rFonts w:ascii="Calibri" w:hAnsi="Calibri"/>
          <w:i/>
          <w:iCs/>
          <w:sz w:val="24"/>
          <w:szCs w:val="24"/>
          <w:lang w:val="pl-PL" w:eastAsia="zh-CN" w:bidi="hi-IN"/>
        </w:rPr>
        <w:t xml:space="preserve">Ponadto zdobywcy nagród zajęli się również ważnymi kwestiami na przyszłość, a tym samym odzwierciedlają pragnienie młodego pokolenia, aby wnieść wkład w ochronę klimatu, ochronę zasobów i możliwość recyklingu w swojej pracy w przyszłości. </w:t>
      </w:r>
      <w:r>
        <w:rPr>
          <w:rFonts w:ascii="Calibri" w:hAnsi="Calibri"/>
          <w:sz w:val="24"/>
          <w:szCs w:val="24"/>
          <w:lang w:val="pl-PL" w:eastAsia="zh-CN" w:bidi="hi-IN"/>
        </w:rPr>
        <w:t xml:space="preserve"> </w:t>
      </w:r>
    </w:p>
    <w:p>
      <w:pPr>
        <w:pStyle w:val="Normal"/>
        <w:bidi w:val="0"/>
        <w:spacing w:lineRule="auto" w:line="276" w:before="0" w:after="57"/>
        <w:jc w:val="left"/>
        <w:rPr>
          <w:rFonts w:ascii="Calibri" w:hAnsi="Calibri"/>
          <w:sz w:val="24"/>
          <w:szCs w:val="24"/>
          <w:lang w:val="pl-PL" w:eastAsia="zh-CN" w:bidi="hi-IN"/>
        </w:rPr>
      </w:pPr>
      <w:r>
        <w:rPr>
          <w:rFonts w:ascii="Calibri" w:hAnsi="Calibri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auto" w:line="276" w:before="0" w:after="57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pl-PL" w:eastAsia="zh-CN" w:bidi="hi-IN"/>
        </w:rPr>
        <w:t>O konkursie proHolz Student Trophy</w:t>
      </w:r>
      <w:r>
        <w:rPr>
          <w:rFonts w:ascii="Calibri" w:hAnsi="Calibri"/>
          <w:sz w:val="24"/>
          <w:szCs w:val="24"/>
          <w:lang w:val="pl-PL" w:eastAsia="zh-CN" w:bidi="hi-IN"/>
        </w:rPr>
        <w:br/>
        <w:t>proHolz Student Trophy to międzynarodowy konkurs zainicjowany przez proHolz i organizowany co dwa lata od 2016 roku. Jego celem jest zachęcenie studentów do praktycznego podejścia do nowoczesnego budownictwa drewnianego, zainspirowanie ich entuzjazmem dla tego wszechstronnego materiału i przekazanie wiedzy specjalistycznej w zakresie wykorzystania drewna jako materiału budowlanego. Konkurs jest otwarty dla studentów architektury i inżynierii lądowej. Wiele uniwersytetów i politechnik organizuje kursy towarzyszące.</w:t>
      </w:r>
    </w:p>
    <w:p>
      <w:pPr>
        <w:pStyle w:val="Normal"/>
        <w:bidi w:val="0"/>
        <w:spacing w:lineRule="auto" w:line="276" w:before="0" w:after="57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zh-CN" w:bidi="hi-IN"/>
        </w:rPr>
        <w:t>proHolz Student Trophy 24 uzyskał wsparcie:</w:t>
      </w:r>
    </w:p>
    <w:p>
      <w:pPr>
        <w:pStyle w:val="Normal"/>
        <w:bidi w:val="0"/>
        <w:spacing w:lineRule="auto" w:line="276" w:before="0" w:after="57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  <w:lang w:val="pl-PL" w:eastAsia="zh-CN" w:bidi="hi-IN"/>
        </w:rPr>
        <w:t xml:space="preserve">Binderholz | Hasslacher Norica Timber | KLH | Mayr Melnhof Holz | Sihga | Stora Enso | WWG Bergwald | Gumpp &amp; Maier | holzbauGU | Huber &amp; Sohn | LignoAlp | Timber Homes </w:t>
      </w:r>
    </w:p>
    <w:p>
      <w:pPr>
        <w:pStyle w:val="Normal"/>
        <w:bidi w:val="0"/>
        <w:spacing w:lineRule="auto" w:line="276" w:before="0" w:after="57"/>
        <w:jc w:val="left"/>
        <w:rPr>
          <w:rFonts w:ascii="Calibri" w:hAnsi="Calibri" w:cs="Calibri"/>
          <w:b/>
          <w:b/>
          <w:bCs/>
          <w:color w:val="000000"/>
          <w:sz w:val="24"/>
          <w:szCs w:val="24"/>
          <w:lang w:val="pl-PL" w:eastAsia="zh-CN" w:bidi="hi-IN"/>
        </w:rPr>
      </w:pPr>
      <w:r>
        <w:rPr>
          <w:rFonts w:cs="Calibri" w:ascii="Calibri" w:hAnsi="Calibri"/>
          <w:b/>
          <w:bCs/>
          <w:color w:val="000000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auto" w:line="276" w:before="0" w:after="57"/>
        <w:jc w:val="left"/>
        <w:rPr>
          <w:rFonts w:ascii="Calibri" w:hAnsi="Calibri" w:cs="Calibri"/>
          <w:b/>
          <w:b/>
          <w:bCs/>
          <w:color w:val="000000"/>
          <w:sz w:val="24"/>
          <w:szCs w:val="24"/>
          <w:lang w:val="pl-PL" w:eastAsia="zh-CN" w:bidi="hi-IN"/>
        </w:rPr>
      </w:pPr>
      <w:r>
        <w:rPr>
          <w:rFonts w:cs="Calibri" w:ascii="Calibri" w:hAnsi="Calibri"/>
          <w:b/>
          <w:bCs/>
          <w:color w:val="000000"/>
          <w:sz w:val="24"/>
          <w:szCs w:val="24"/>
          <w:lang w:val="pl-PL" w:eastAsia="zh-CN" w:bidi="hi-IN"/>
        </w:rPr>
        <w:t xml:space="preserve">Kolejna edycja konkursu wystartuje jesienią 2025 r. </w:t>
      </w:r>
    </w:p>
    <w:p>
      <w:pPr>
        <w:pStyle w:val="Normal"/>
        <w:bidi w:val="0"/>
        <w:spacing w:lineRule="auto" w:line="276" w:before="0" w:after="57"/>
        <w:jc w:val="left"/>
        <w:rPr>
          <w:rFonts w:ascii="Calibri" w:hAnsi="Calibri" w:cs="Calibri"/>
          <w:b/>
          <w:b/>
          <w:bCs/>
          <w:color w:val="000000"/>
          <w:sz w:val="24"/>
          <w:szCs w:val="24"/>
        </w:rPr>
      </w:pPr>
      <w:r>
        <w:rPr>
          <w:rFonts w:cs="Calibri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bidi w:val="0"/>
        <w:spacing w:lineRule="auto" w:line="276" w:before="0" w:after="57"/>
        <w:jc w:val="left"/>
        <w:rPr>
          <w:rFonts w:ascii="Calibri" w:hAnsi="Calibri" w:cs="Calibri"/>
          <w:b/>
          <w:b/>
          <w:bCs/>
          <w:color w:val="000000"/>
          <w:sz w:val="24"/>
          <w:szCs w:val="24"/>
        </w:rPr>
      </w:pPr>
      <w:r>
        <w:rPr>
          <w:rFonts w:cs="Calibri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bidi w:val="0"/>
        <w:spacing w:lineRule="auto" w:line="276" w:before="0" w:after="57"/>
        <w:jc w:val="left"/>
        <w:rPr>
          <w:rFonts w:ascii="Calibri" w:hAnsi="Calibri"/>
        </w:rPr>
      </w:pP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Nagrodzone projekty można obejrzeć:</w:t>
      </w:r>
    </w:p>
    <w:p>
      <w:pPr>
        <w:pStyle w:val="Normal"/>
        <w:bidi w:val="0"/>
        <w:spacing w:lineRule="auto" w:line="276" w:before="0" w:after="57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https://www.proholz.at/en/student-trophy/awards</w:t>
      </w:r>
    </w:p>
    <w:p>
      <w:pPr>
        <w:pStyle w:val="Normal"/>
        <w:bidi w:val="0"/>
        <w:spacing w:lineRule="auto" w:line="276" w:before="0" w:after="57"/>
        <w:jc w:val="left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LibreOffice/7.1.4.2$Windows_X86_64 LibreOffice_project/a529a4fab45b75fefc5b6226684193eb000654f6</Application>
  <AppVersion>15.0000</AppVersion>
  <Pages>3</Pages>
  <Words>789</Words>
  <Characters>5291</Characters>
  <CharactersWithSpaces>6072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2024-06-07T12:16:04Z</dcterms:created>
  <dc:creator/>
  <dc:description/>
  <dc:language>pl-PL</dc:language>
  <cp:lastModifiedBy/>
  <dcterms:modified xsi:type="dcterms:W3CDTF">2024-06-12T14:37:42Z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