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3961E" w14:textId="5917D47C" w:rsidR="00BB5D80" w:rsidRPr="00AD2BCA" w:rsidRDefault="00AD2BCA" w:rsidP="00671B7E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AD2BCA">
        <w:rPr>
          <w:rFonts w:ascii="Arial" w:hAnsi="Arial" w:cs="Arial"/>
          <w:sz w:val="22"/>
          <w:szCs w:val="22"/>
        </w:rPr>
        <w:t>Informacja dla mediów</w:t>
      </w:r>
    </w:p>
    <w:p w14:paraId="72A5FB29" w14:textId="08BF23FD" w:rsidR="00BB5D80" w:rsidRPr="00AD2BCA" w:rsidRDefault="00A8012B" w:rsidP="00671B7E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października</w:t>
      </w:r>
      <w:r w:rsidR="5E8C4C6E" w:rsidRPr="00AD2BCA">
        <w:rPr>
          <w:rFonts w:ascii="Arial" w:hAnsi="Arial" w:cs="Arial"/>
          <w:sz w:val="22"/>
          <w:szCs w:val="22"/>
        </w:rPr>
        <w:t xml:space="preserve"> 2024</w:t>
      </w:r>
    </w:p>
    <w:p w14:paraId="55D94B77" w14:textId="77777777" w:rsidR="00BB5D80" w:rsidRPr="00AD2BCA" w:rsidRDefault="00BB5D80" w:rsidP="00671B7E">
      <w:p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9891EFC" w14:textId="382A0E6A" w:rsidR="5E8C4C6E" w:rsidRPr="00C31458" w:rsidRDefault="00733677" w:rsidP="3732EDF2">
      <w:pPr>
        <w:spacing w:before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D2BCA">
        <w:rPr>
          <w:rFonts w:ascii="Arial" w:hAnsi="Arial" w:cs="Arial"/>
          <w:b/>
          <w:bCs/>
          <w:sz w:val="22"/>
          <w:szCs w:val="22"/>
        </w:rPr>
        <w:t xml:space="preserve">LECZENIE </w:t>
      </w:r>
      <w:r w:rsidR="00314F74" w:rsidRPr="00AD2BCA">
        <w:rPr>
          <w:rFonts w:ascii="Arial" w:hAnsi="Arial" w:cs="Arial"/>
          <w:b/>
          <w:bCs/>
          <w:sz w:val="22"/>
          <w:szCs w:val="22"/>
        </w:rPr>
        <w:t>ALIGNERAMI</w:t>
      </w:r>
      <w:r w:rsidR="5E8C4C6E" w:rsidRPr="00AD2BCA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245374" w:rsidRPr="00AD2BCA">
        <w:rPr>
          <w:rFonts w:ascii="Arial" w:hAnsi="Arial" w:cs="Arial"/>
          <w:b/>
          <w:bCs/>
          <w:sz w:val="22"/>
          <w:szCs w:val="22"/>
        </w:rPr>
        <w:t>JAK OSIĄGNĄĆ NAJLEPSZY REZULTAT</w:t>
      </w:r>
      <w:r w:rsidR="00314F74" w:rsidRPr="00AD2BCA">
        <w:rPr>
          <w:rFonts w:ascii="Arial" w:hAnsi="Arial" w:cs="Arial"/>
          <w:b/>
          <w:bCs/>
          <w:sz w:val="22"/>
          <w:szCs w:val="22"/>
        </w:rPr>
        <w:t>?</w:t>
      </w:r>
    </w:p>
    <w:p w14:paraId="262116C1" w14:textId="510AAFBB" w:rsidR="003A6BA2" w:rsidRPr="00AD2BCA" w:rsidRDefault="00245374" w:rsidP="00671B7E">
      <w:p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2BCA">
        <w:rPr>
          <w:rFonts w:ascii="Arial" w:hAnsi="Arial" w:cs="Arial"/>
          <w:b/>
          <w:bCs/>
          <w:sz w:val="22"/>
          <w:szCs w:val="22"/>
        </w:rPr>
        <w:t xml:space="preserve">Przezroczyste </w:t>
      </w:r>
      <w:r w:rsidR="00314F74" w:rsidRPr="00AD2BCA">
        <w:rPr>
          <w:rFonts w:ascii="Arial" w:hAnsi="Arial" w:cs="Arial"/>
          <w:b/>
          <w:bCs/>
          <w:sz w:val="22"/>
          <w:szCs w:val="22"/>
        </w:rPr>
        <w:t>nakładki</w:t>
      </w:r>
      <w:r w:rsidRPr="00AD2BCA">
        <w:rPr>
          <w:rFonts w:ascii="Arial" w:hAnsi="Arial" w:cs="Arial"/>
          <w:b/>
          <w:bCs/>
          <w:sz w:val="22"/>
          <w:szCs w:val="22"/>
        </w:rPr>
        <w:t xml:space="preserve"> zrewolucjonizowały </w:t>
      </w:r>
      <w:r w:rsidR="00314F74" w:rsidRPr="00AD2BCA">
        <w:rPr>
          <w:rFonts w:ascii="Arial" w:hAnsi="Arial" w:cs="Arial"/>
          <w:b/>
          <w:bCs/>
          <w:sz w:val="22"/>
          <w:szCs w:val="22"/>
        </w:rPr>
        <w:t xml:space="preserve">podejście do </w:t>
      </w:r>
      <w:r w:rsidRPr="00AD2BCA">
        <w:rPr>
          <w:rFonts w:ascii="Arial" w:hAnsi="Arial" w:cs="Arial"/>
          <w:b/>
          <w:bCs/>
          <w:sz w:val="22"/>
          <w:szCs w:val="22"/>
        </w:rPr>
        <w:t>leczeni</w:t>
      </w:r>
      <w:r w:rsidR="00314F74" w:rsidRPr="00AD2BCA">
        <w:rPr>
          <w:rFonts w:ascii="Arial" w:hAnsi="Arial" w:cs="Arial"/>
          <w:b/>
          <w:bCs/>
          <w:sz w:val="22"/>
          <w:szCs w:val="22"/>
        </w:rPr>
        <w:t>a</w:t>
      </w:r>
      <w:r w:rsidRPr="00AD2BCA">
        <w:rPr>
          <w:rFonts w:ascii="Arial" w:hAnsi="Arial" w:cs="Arial"/>
          <w:b/>
          <w:bCs/>
          <w:sz w:val="22"/>
          <w:szCs w:val="22"/>
        </w:rPr>
        <w:t xml:space="preserve"> ortodontyczne</w:t>
      </w:r>
      <w:r w:rsidR="00314F74" w:rsidRPr="00AD2BCA">
        <w:rPr>
          <w:rFonts w:ascii="Arial" w:hAnsi="Arial" w:cs="Arial"/>
          <w:b/>
          <w:bCs/>
          <w:sz w:val="22"/>
          <w:szCs w:val="22"/>
        </w:rPr>
        <w:t>go</w:t>
      </w:r>
      <w:r w:rsidRPr="00AD2BCA">
        <w:rPr>
          <w:rFonts w:ascii="Arial" w:hAnsi="Arial" w:cs="Arial"/>
          <w:b/>
          <w:bCs/>
          <w:sz w:val="22"/>
          <w:szCs w:val="22"/>
        </w:rPr>
        <w:t xml:space="preserve">, </w:t>
      </w:r>
      <w:r w:rsidR="00314F74" w:rsidRPr="00AD2BCA">
        <w:rPr>
          <w:rFonts w:ascii="Arial" w:hAnsi="Arial" w:cs="Arial"/>
          <w:b/>
          <w:bCs/>
          <w:sz w:val="22"/>
          <w:szCs w:val="22"/>
        </w:rPr>
        <w:t>zapewniając</w:t>
      </w:r>
      <w:r w:rsidRPr="00AD2BCA">
        <w:rPr>
          <w:rFonts w:ascii="Arial" w:hAnsi="Arial" w:cs="Arial"/>
          <w:b/>
          <w:bCs/>
          <w:sz w:val="22"/>
          <w:szCs w:val="22"/>
        </w:rPr>
        <w:t xml:space="preserve"> skuteczną, komfortową i dyskretną alternatywę dla tradycyjnych aparatów na zęby. Tego rodzaju leczenie wymaga </w:t>
      </w:r>
      <w:r w:rsidR="00314F74" w:rsidRPr="00AD2BCA">
        <w:rPr>
          <w:rFonts w:ascii="Arial" w:hAnsi="Arial" w:cs="Arial"/>
          <w:b/>
          <w:bCs/>
          <w:sz w:val="22"/>
          <w:szCs w:val="22"/>
        </w:rPr>
        <w:t xml:space="preserve">szczególnej </w:t>
      </w:r>
      <w:r w:rsidRPr="00AD2BCA">
        <w:rPr>
          <w:rFonts w:ascii="Arial" w:hAnsi="Arial" w:cs="Arial"/>
          <w:b/>
          <w:bCs/>
          <w:sz w:val="22"/>
          <w:szCs w:val="22"/>
        </w:rPr>
        <w:t xml:space="preserve">współpracy między pacjentem a lekarzem oraz świadomości kluczowych aspektów terapii. </w:t>
      </w:r>
      <w:r w:rsidR="00A8012B">
        <w:rPr>
          <w:rFonts w:ascii="Arial" w:hAnsi="Arial" w:cs="Arial"/>
          <w:b/>
          <w:bCs/>
          <w:sz w:val="22"/>
          <w:szCs w:val="22"/>
        </w:rPr>
        <w:t>Z okazji Światowego Dnia Uśmiechu warto zwrócić uwagę na t</w:t>
      </w:r>
      <w:r w:rsidRPr="00AD2BCA">
        <w:rPr>
          <w:rFonts w:ascii="Arial" w:hAnsi="Arial" w:cs="Arial"/>
          <w:b/>
          <w:bCs/>
          <w:sz w:val="22"/>
          <w:szCs w:val="22"/>
        </w:rPr>
        <w:t>rz</w:t>
      </w:r>
      <w:r w:rsidR="00A8012B">
        <w:rPr>
          <w:rFonts w:ascii="Arial" w:hAnsi="Arial" w:cs="Arial"/>
          <w:b/>
          <w:bCs/>
          <w:sz w:val="22"/>
          <w:szCs w:val="22"/>
        </w:rPr>
        <w:t>y</w:t>
      </w:r>
      <w:r w:rsidRPr="00AD2BCA">
        <w:rPr>
          <w:rFonts w:ascii="Arial" w:hAnsi="Arial" w:cs="Arial"/>
          <w:b/>
          <w:bCs/>
          <w:sz w:val="22"/>
          <w:szCs w:val="22"/>
        </w:rPr>
        <w:t xml:space="preserve"> „złot</w:t>
      </w:r>
      <w:r w:rsidR="00A8012B">
        <w:rPr>
          <w:rFonts w:ascii="Arial" w:hAnsi="Arial" w:cs="Arial"/>
          <w:b/>
          <w:bCs/>
          <w:sz w:val="22"/>
          <w:szCs w:val="22"/>
        </w:rPr>
        <w:t xml:space="preserve">e </w:t>
      </w:r>
      <w:r w:rsidRPr="00AD2BCA">
        <w:rPr>
          <w:rFonts w:ascii="Arial" w:hAnsi="Arial" w:cs="Arial"/>
          <w:b/>
          <w:bCs/>
          <w:sz w:val="22"/>
          <w:szCs w:val="22"/>
        </w:rPr>
        <w:t>zasad</w:t>
      </w:r>
      <w:r w:rsidR="00A8012B">
        <w:rPr>
          <w:rFonts w:ascii="Arial" w:hAnsi="Arial" w:cs="Arial"/>
          <w:b/>
          <w:bCs/>
          <w:sz w:val="22"/>
          <w:szCs w:val="22"/>
        </w:rPr>
        <w:t>y</w:t>
      </w:r>
      <w:r w:rsidRPr="00AD2BCA">
        <w:rPr>
          <w:rFonts w:ascii="Arial" w:hAnsi="Arial" w:cs="Arial"/>
          <w:b/>
          <w:bCs/>
          <w:sz w:val="22"/>
          <w:szCs w:val="22"/>
        </w:rPr>
        <w:t>”</w:t>
      </w:r>
      <w:r w:rsidR="00314F74" w:rsidRPr="00AD2BCA">
        <w:rPr>
          <w:rFonts w:ascii="Arial" w:hAnsi="Arial" w:cs="Arial"/>
          <w:b/>
          <w:bCs/>
          <w:sz w:val="22"/>
          <w:szCs w:val="22"/>
        </w:rPr>
        <w:t xml:space="preserve"> w </w:t>
      </w:r>
      <w:r w:rsidR="00A8012B">
        <w:rPr>
          <w:rFonts w:ascii="Arial" w:hAnsi="Arial" w:cs="Arial"/>
          <w:b/>
          <w:bCs/>
          <w:sz w:val="22"/>
          <w:szCs w:val="22"/>
        </w:rPr>
        <w:t xml:space="preserve">drodze do zdrowego zgryzu podczas leczenia </w:t>
      </w:r>
      <w:proofErr w:type="spellStart"/>
      <w:r w:rsidR="00A8012B">
        <w:rPr>
          <w:rFonts w:ascii="Arial" w:hAnsi="Arial" w:cs="Arial"/>
          <w:b/>
          <w:bCs/>
          <w:sz w:val="22"/>
          <w:szCs w:val="22"/>
        </w:rPr>
        <w:t>alignerami</w:t>
      </w:r>
      <w:proofErr w:type="spellEnd"/>
      <w:r w:rsidR="00A8012B">
        <w:rPr>
          <w:rFonts w:ascii="Arial" w:hAnsi="Arial" w:cs="Arial"/>
          <w:b/>
          <w:bCs/>
          <w:sz w:val="22"/>
          <w:szCs w:val="22"/>
        </w:rPr>
        <w:t>. O</w:t>
      </w:r>
      <w:r w:rsidR="00314F74" w:rsidRPr="00AD2BCA">
        <w:rPr>
          <w:rFonts w:ascii="Arial" w:hAnsi="Arial" w:cs="Arial"/>
          <w:b/>
          <w:bCs/>
          <w:sz w:val="22"/>
          <w:szCs w:val="22"/>
        </w:rPr>
        <w:t>bejmują</w:t>
      </w:r>
      <w:r w:rsidRPr="00AD2BCA">
        <w:rPr>
          <w:rFonts w:ascii="Arial" w:hAnsi="Arial" w:cs="Arial"/>
          <w:b/>
          <w:bCs/>
          <w:sz w:val="22"/>
          <w:szCs w:val="22"/>
        </w:rPr>
        <w:t xml:space="preserve"> </w:t>
      </w:r>
      <w:r w:rsidR="00A8012B">
        <w:rPr>
          <w:rFonts w:ascii="Arial" w:hAnsi="Arial" w:cs="Arial"/>
          <w:b/>
          <w:bCs/>
          <w:sz w:val="22"/>
          <w:szCs w:val="22"/>
        </w:rPr>
        <w:t xml:space="preserve">one </w:t>
      </w:r>
      <w:r w:rsidRPr="00AD2BCA">
        <w:rPr>
          <w:rFonts w:ascii="Arial" w:hAnsi="Arial" w:cs="Arial"/>
          <w:b/>
          <w:bCs/>
          <w:sz w:val="22"/>
          <w:szCs w:val="22"/>
        </w:rPr>
        <w:t xml:space="preserve">stały nadzór </w:t>
      </w:r>
      <w:r w:rsidR="00314F74" w:rsidRPr="00AD2BCA">
        <w:rPr>
          <w:rFonts w:ascii="Arial" w:hAnsi="Arial" w:cs="Arial"/>
          <w:b/>
          <w:bCs/>
          <w:sz w:val="22"/>
          <w:szCs w:val="22"/>
        </w:rPr>
        <w:t>lekarza</w:t>
      </w:r>
      <w:r w:rsidRPr="00AD2BCA">
        <w:rPr>
          <w:rFonts w:ascii="Arial" w:hAnsi="Arial" w:cs="Arial"/>
          <w:b/>
          <w:bCs/>
          <w:sz w:val="22"/>
          <w:szCs w:val="22"/>
        </w:rPr>
        <w:t xml:space="preserve"> podczas </w:t>
      </w:r>
      <w:r w:rsidR="00A8012B">
        <w:rPr>
          <w:rFonts w:ascii="Arial" w:hAnsi="Arial" w:cs="Arial"/>
          <w:b/>
          <w:bCs/>
          <w:sz w:val="22"/>
          <w:szCs w:val="22"/>
        </w:rPr>
        <w:t>terapii</w:t>
      </w:r>
      <w:r w:rsidRPr="00AD2BCA">
        <w:rPr>
          <w:rFonts w:ascii="Arial" w:hAnsi="Arial" w:cs="Arial"/>
          <w:b/>
          <w:bCs/>
          <w:sz w:val="22"/>
          <w:szCs w:val="22"/>
        </w:rPr>
        <w:t xml:space="preserve">, </w:t>
      </w:r>
      <w:r w:rsidR="001100FA" w:rsidRPr="00AD2BCA">
        <w:rPr>
          <w:rFonts w:ascii="Arial" w:hAnsi="Arial" w:cs="Arial"/>
          <w:b/>
          <w:bCs/>
          <w:sz w:val="22"/>
          <w:szCs w:val="22"/>
        </w:rPr>
        <w:t>stosowanie się do</w:t>
      </w:r>
      <w:r w:rsidR="00314F74" w:rsidRPr="00AD2BCA">
        <w:rPr>
          <w:rFonts w:ascii="Arial" w:hAnsi="Arial" w:cs="Arial"/>
          <w:b/>
          <w:bCs/>
          <w:sz w:val="22"/>
          <w:szCs w:val="22"/>
        </w:rPr>
        <w:t xml:space="preserve"> zaleceń</w:t>
      </w:r>
      <w:r w:rsidRPr="00AD2BCA">
        <w:rPr>
          <w:rFonts w:ascii="Arial" w:hAnsi="Arial" w:cs="Arial"/>
          <w:b/>
          <w:bCs/>
          <w:sz w:val="22"/>
          <w:szCs w:val="22"/>
        </w:rPr>
        <w:t xml:space="preserve"> oraz </w:t>
      </w:r>
      <w:r w:rsidR="00796B89" w:rsidRPr="00AD2BCA">
        <w:rPr>
          <w:rFonts w:ascii="Arial" w:hAnsi="Arial" w:cs="Arial"/>
          <w:b/>
          <w:bCs/>
          <w:sz w:val="22"/>
          <w:szCs w:val="22"/>
        </w:rPr>
        <w:t>dbanie o</w:t>
      </w:r>
      <w:r w:rsidRPr="00AD2BCA">
        <w:rPr>
          <w:rFonts w:ascii="Arial" w:hAnsi="Arial" w:cs="Arial"/>
          <w:b/>
          <w:bCs/>
          <w:sz w:val="22"/>
          <w:szCs w:val="22"/>
        </w:rPr>
        <w:t xml:space="preserve"> higien</w:t>
      </w:r>
      <w:r w:rsidR="00796B89" w:rsidRPr="00AD2BCA">
        <w:rPr>
          <w:rFonts w:ascii="Arial" w:hAnsi="Arial" w:cs="Arial"/>
          <w:b/>
          <w:bCs/>
          <w:sz w:val="22"/>
          <w:szCs w:val="22"/>
        </w:rPr>
        <w:t>ę</w:t>
      </w:r>
      <w:r w:rsidRPr="00AD2BCA">
        <w:rPr>
          <w:rFonts w:ascii="Arial" w:hAnsi="Arial" w:cs="Arial"/>
          <w:b/>
          <w:bCs/>
          <w:sz w:val="22"/>
          <w:szCs w:val="22"/>
        </w:rPr>
        <w:t xml:space="preserve"> jamy ustnej. Jak </w:t>
      </w:r>
      <w:r w:rsidR="00796B89" w:rsidRPr="00AD2BCA">
        <w:rPr>
          <w:rFonts w:ascii="Arial" w:hAnsi="Arial" w:cs="Arial"/>
          <w:b/>
          <w:bCs/>
          <w:sz w:val="22"/>
          <w:szCs w:val="22"/>
        </w:rPr>
        <w:t>je stosować,</w:t>
      </w:r>
      <w:r w:rsidRPr="00AD2BCA">
        <w:rPr>
          <w:rFonts w:ascii="Arial" w:hAnsi="Arial" w:cs="Arial"/>
          <w:b/>
          <w:bCs/>
          <w:sz w:val="22"/>
          <w:szCs w:val="22"/>
        </w:rPr>
        <w:t xml:space="preserve"> </w:t>
      </w:r>
      <w:r w:rsidR="00796B89" w:rsidRPr="00AD2BCA">
        <w:rPr>
          <w:rFonts w:ascii="Arial" w:hAnsi="Arial" w:cs="Arial"/>
          <w:b/>
          <w:bCs/>
          <w:sz w:val="22"/>
          <w:szCs w:val="22"/>
        </w:rPr>
        <w:t>by</w:t>
      </w:r>
      <w:r w:rsidRPr="00AD2BCA">
        <w:rPr>
          <w:rFonts w:ascii="Arial" w:hAnsi="Arial" w:cs="Arial"/>
          <w:b/>
          <w:bCs/>
          <w:sz w:val="22"/>
          <w:szCs w:val="22"/>
        </w:rPr>
        <w:t xml:space="preserve"> </w:t>
      </w:r>
      <w:r w:rsidR="00796B89" w:rsidRPr="00AD2BCA">
        <w:rPr>
          <w:rFonts w:ascii="Arial" w:hAnsi="Arial" w:cs="Arial"/>
          <w:b/>
          <w:bCs/>
          <w:sz w:val="22"/>
          <w:szCs w:val="22"/>
        </w:rPr>
        <w:t>utrzymać</w:t>
      </w:r>
      <w:r w:rsidRPr="00AD2BCA">
        <w:rPr>
          <w:rFonts w:ascii="Arial" w:hAnsi="Arial" w:cs="Arial"/>
          <w:b/>
          <w:bCs/>
          <w:sz w:val="22"/>
          <w:szCs w:val="22"/>
        </w:rPr>
        <w:t xml:space="preserve"> </w:t>
      </w:r>
      <w:r w:rsidR="00796B89" w:rsidRPr="00AD2BCA">
        <w:rPr>
          <w:rFonts w:ascii="Arial" w:hAnsi="Arial" w:cs="Arial"/>
          <w:b/>
          <w:bCs/>
          <w:sz w:val="22"/>
          <w:szCs w:val="22"/>
        </w:rPr>
        <w:t>zdrowe zęby</w:t>
      </w:r>
      <w:r w:rsidRPr="00AD2BCA">
        <w:rPr>
          <w:rFonts w:ascii="Arial" w:hAnsi="Arial" w:cs="Arial"/>
          <w:b/>
          <w:bCs/>
          <w:sz w:val="22"/>
          <w:szCs w:val="22"/>
        </w:rPr>
        <w:t xml:space="preserve"> przez cały proces?</w:t>
      </w:r>
    </w:p>
    <w:p w14:paraId="68EBFBDE" w14:textId="5EECAF93" w:rsidR="00EF53E5" w:rsidRPr="00245374" w:rsidRDefault="001100FA" w:rsidP="20463FDD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Alignery</w:t>
      </w:r>
      <w:proofErr w:type="spellEnd"/>
      <w:r w:rsidR="00245374" w:rsidRPr="00245374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przezroczyste</w:t>
      </w:r>
      <w:r w:rsidR="00245374" w:rsidRPr="00245374">
        <w:rPr>
          <w:rFonts w:ascii="Arial" w:hAnsi="Arial" w:cs="Arial"/>
          <w:sz w:val="22"/>
          <w:szCs w:val="22"/>
        </w:rPr>
        <w:t xml:space="preserve">, zdejmowane nakładki, które dokładnie przylegają do zębów, stopniowo przesuwając je do pożądanej pozycji. </w:t>
      </w:r>
      <w:r>
        <w:rPr>
          <w:rFonts w:ascii="Arial" w:hAnsi="Arial" w:cs="Arial"/>
          <w:sz w:val="22"/>
          <w:szCs w:val="22"/>
        </w:rPr>
        <w:t>Wiele osób preferuj</w:t>
      </w:r>
      <w:r w:rsidR="00796B8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tę metodę </w:t>
      </w:r>
      <w:r w:rsidR="00245374" w:rsidRPr="00245374">
        <w:rPr>
          <w:rFonts w:ascii="Arial" w:hAnsi="Arial" w:cs="Arial"/>
          <w:sz w:val="22"/>
          <w:szCs w:val="22"/>
        </w:rPr>
        <w:t>leczenia ze względu na</w:t>
      </w:r>
      <w:r>
        <w:rPr>
          <w:rFonts w:ascii="Arial" w:hAnsi="Arial" w:cs="Arial"/>
          <w:sz w:val="22"/>
          <w:szCs w:val="22"/>
        </w:rPr>
        <w:t xml:space="preserve"> </w:t>
      </w:r>
      <w:r w:rsidR="000E631E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niewidoczność</w:t>
      </w:r>
      <w:r w:rsidR="000E631E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nakładek,</w:t>
      </w:r>
      <w:r w:rsidR="00245374" w:rsidRPr="00245374">
        <w:rPr>
          <w:rFonts w:ascii="Arial" w:hAnsi="Arial" w:cs="Arial"/>
          <w:sz w:val="22"/>
          <w:szCs w:val="22"/>
        </w:rPr>
        <w:t xml:space="preserve"> komfort i wygodę</w:t>
      </w:r>
      <w:r>
        <w:rPr>
          <w:rFonts w:ascii="Arial" w:hAnsi="Arial" w:cs="Arial"/>
          <w:sz w:val="22"/>
          <w:szCs w:val="22"/>
        </w:rPr>
        <w:t xml:space="preserve"> użytkowania</w:t>
      </w:r>
      <w:r w:rsidR="00245374" w:rsidRPr="00245374">
        <w:rPr>
          <w:rFonts w:ascii="Arial" w:hAnsi="Arial" w:cs="Arial"/>
          <w:sz w:val="22"/>
          <w:szCs w:val="22"/>
        </w:rPr>
        <w:t xml:space="preserve"> – co czyni je dobrą opcją dla dorosłych i nastolatków poszukujących dyskretnego i skutecznego leczenia ortodontycznego. W przeciwieństwie do metalowych aparatów, </w:t>
      </w:r>
      <w:proofErr w:type="spellStart"/>
      <w:r w:rsidR="00245374" w:rsidRPr="00245374">
        <w:rPr>
          <w:rFonts w:ascii="Arial" w:hAnsi="Arial" w:cs="Arial"/>
          <w:sz w:val="22"/>
          <w:szCs w:val="22"/>
        </w:rPr>
        <w:t>alignery</w:t>
      </w:r>
      <w:proofErr w:type="spellEnd"/>
      <w:r w:rsidR="00245374" w:rsidRPr="00245374">
        <w:rPr>
          <w:rFonts w:ascii="Arial" w:hAnsi="Arial" w:cs="Arial"/>
          <w:sz w:val="22"/>
          <w:szCs w:val="22"/>
        </w:rPr>
        <w:t xml:space="preserve"> nie </w:t>
      </w:r>
      <w:r w:rsidR="003A4668">
        <w:rPr>
          <w:rFonts w:ascii="Arial" w:hAnsi="Arial" w:cs="Arial"/>
          <w:sz w:val="22"/>
          <w:szCs w:val="22"/>
        </w:rPr>
        <w:t>mają</w:t>
      </w:r>
      <w:r w:rsidR="003A4668" w:rsidRPr="00245374">
        <w:rPr>
          <w:rFonts w:ascii="Arial" w:hAnsi="Arial" w:cs="Arial"/>
          <w:sz w:val="22"/>
          <w:szCs w:val="22"/>
        </w:rPr>
        <w:t xml:space="preserve"> </w:t>
      </w:r>
      <w:r w:rsidR="00245374" w:rsidRPr="00245374">
        <w:rPr>
          <w:rFonts w:ascii="Arial" w:hAnsi="Arial" w:cs="Arial"/>
          <w:sz w:val="22"/>
          <w:szCs w:val="22"/>
        </w:rPr>
        <w:t xml:space="preserve">zamków ani drutów, które mogą powodować dyskomfort i rany w jamie ustnej. Planowanie </w:t>
      </w:r>
      <w:r w:rsidR="003A4668">
        <w:rPr>
          <w:rFonts w:ascii="Arial" w:hAnsi="Arial" w:cs="Arial"/>
          <w:sz w:val="22"/>
          <w:szCs w:val="22"/>
        </w:rPr>
        <w:t>terapii</w:t>
      </w:r>
      <w:r w:rsidR="003A4668" w:rsidRPr="002453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5374" w:rsidRPr="00245374">
        <w:rPr>
          <w:rFonts w:ascii="Arial" w:hAnsi="Arial" w:cs="Arial"/>
          <w:sz w:val="22"/>
          <w:szCs w:val="22"/>
        </w:rPr>
        <w:t>alignerami</w:t>
      </w:r>
      <w:proofErr w:type="spellEnd"/>
      <w:r w:rsidR="00245374" w:rsidRPr="00245374">
        <w:rPr>
          <w:rFonts w:ascii="Arial" w:hAnsi="Arial" w:cs="Arial"/>
          <w:sz w:val="22"/>
          <w:szCs w:val="22"/>
        </w:rPr>
        <w:t xml:space="preserve"> odbywa się cyfrowo, co zapewnia precyzyjny i przewidywalny proces prowadzący do prostego uśmiechu. Leczenie </w:t>
      </w:r>
      <w:r w:rsidR="00733677">
        <w:rPr>
          <w:rFonts w:ascii="Arial" w:hAnsi="Arial" w:cs="Arial"/>
          <w:sz w:val="22"/>
          <w:szCs w:val="22"/>
        </w:rPr>
        <w:t>nakładkami</w:t>
      </w:r>
      <w:r w:rsidR="00245374" w:rsidRPr="00245374">
        <w:rPr>
          <w:rFonts w:ascii="Arial" w:hAnsi="Arial" w:cs="Arial"/>
          <w:sz w:val="22"/>
          <w:szCs w:val="22"/>
        </w:rPr>
        <w:t xml:space="preserve"> często wymaga mniejszej liczby wizyt u ortodonty, ponieważ pacjenci zmieniają nakładki </w:t>
      </w:r>
      <w:r w:rsidR="00796B89">
        <w:rPr>
          <w:rFonts w:ascii="Arial" w:hAnsi="Arial" w:cs="Arial"/>
          <w:sz w:val="22"/>
          <w:szCs w:val="22"/>
        </w:rPr>
        <w:t xml:space="preserve">samodzielnie </w:t>
      </w:r>
      <w:r w:rsidR="00245374" w:rsidRPr="00245374">
        <w:rPr>
          <w:rFonts w:ascii="Arial" w:hAnsi="Arial" w:cs="Arial"/>
          <w:sz w:val="22"/>
          <w:szCs w:val="22"/>
        </w:rPr>
        <w:t xml:space="preserve">co </w:t>
      </w:r>
      <w:r w:rsidR="00796B89">
        <w:rPr>
          <w:rFonts w:ascii="Arial" w:hAnsi="Arial" w:cs="Arial"/>
          <w:sz w:val="22"/>
          <w:szCs w:val="22"/>
        </w:rPr>
        <w:t>ok. 7-14 dni</w:t>
      </w:r>
      <w:r w:rsidR="00245374" w:rsidRPr="00245374">
        <w:rPr>
          <w:rFonts w:ascii="Arial" w:hAnsi="Arial" w:cs="Arial"/>
          <w:sz w:val="22"/>
          <w:szCs w:val="22"/>
        </w:rPr>
        <w:t xml:space="preserve">, zgodnie z zaleceniami lekarza. Najbardziej zaawansowanym systemem </w:t>
      </w:r>
      <w:r w:rsidR="00796B89">
        <w:rPr>
          <w:rFonts w:ascii="Arial" w:hAnsi="Arial" w:cs="Arial"/>
          <w:sz w:val="22"/>
          <w:szCs w:val="22"/>
        </w:rPr>
        <w:t>przezroczystych nakładek</w:t>
      </w:r>
      <w:r w:rsidR="00245374" w:rsidRPr="00245374">
        <w:rPr>
          <w:rFonts w:ascii="Arial" w:hAnsi="Arial" w:cs="Arial"/>
          <w:sz w:val="22"/>
          <w:szCs w:val="22"/>
        </w:rPr>
        <w:t xml:space="preserve"> jest system </w:t>
      </w:r>
      <w:proofErr w:type="spellStart"/>
      <w:r w:rsidR="00245374" w:rsidRPr="00245374">
        <w:rPr>
          <w:rFonts w:ascii="Arial" w:hAnsi="Arial" w:cs="Arial"/>
          <w:sz w:val="22"/>
          <w:szCs w:val="22"/>
        </w:rPr>
        <w:t>Invisalign</w:t>
      </w:r>
      <w:proofErr w:type="spellEnd"/>
      <w:r w:rsidR="00245374" w:rsidRPr="00C31458">
        <w:rPr>
          <w:rFonts w:ascii="Arial" w:hAnsi="Arial" w:cs="Arial"/>
          <w:sz w:val="22"/>
          <w:szCs w:val="22"/>
          <w:vertAlign w:val="superscript"/>
        </w:rPr>
        <w:t>®</w:t>
      </w:r>
      <w:r w:rsidR="00245374" w:rsidRPr="00245374">
        <w:rPr>
          <w:rFonts w:ascii="Arial" w:hAnsi="Arial" w:cs="Arial"/>
          <w:sz w:val="22"/>
          <w:szCs w:val="22"/>
        </w:rPr>
        <w:t xml:space="preserve">, z którego skorzystało już ponad 18,2 miliona </w:t>
      </w:r>
      <w:r w:rsidR="003A4668">
        <w:rPr>
          <w:rFonts w:ascii="Arial" w:hAnsi="Arial" w:cs="Arial"/>
          <w:sz w:val="22"/>
          <w:szCs w:val="22"/>
        </w:rPr>
        <w:t>osób</w:t>
      </w:r>
      <w:r w:rsidR="00245374" w:rsidRPr="00245374">
        <w:rPr>
          <w:rFonts w:ascii="Arial" w:hAnsi="Arial" w:cs="Arial"/>
          <w:sz w:val="22"/>
          <w:szCs w:val="22"/>
        </w:rPr>
        <w:t xml:space="preserve"> na świecie.</w:t>
      </w:r>
    </w:p>
    <w:p w14:paraId="0B80913C" w14:textId="4C59BBA1" w:rsidR="00245374" w:rsidRPr="00245374" w:rsidRDefault="00245374" w:rsidP="00245374">
      <w:p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5374">
        <w:rPr>
          <w:rFonts w:ascii="Arial" w:hAnsi="Arial" w:cs="Arial"/>
          <w:b/>
          <w:bCs/>
          <w:sz w:val="22"/>
          <w:szCs w:val="22"/>
        </w:rPr>
        <w:t xml:space="preserve">Opieka </w:t>
      </w:r>
      <w:r w:rsidR="00CF30DF">
        <w:rPr>
          <w:rFonts w:ascii="Arial" w:hAnsi="Arial" w:cs="Arial"/>
          <w:b/>
          <w:bCs/>
          <w:sz w:val="22"/>
          <w:szCs w:val="22"/>
        </w:rPr>
        <w:t>l</w:t>
      </w:r>
      <w:r w:rsidRPr="00245374">
        <w:rPr>
          <w:rFonts w:ascii="Arial" w:hAnsi="Arial" w:cs="Arial"/>
          <w:b/>
          <w:bCs/>
          <w:sz w:val="22"/>
          <w:szCs w:val="22"/>
        </w:rPr>
        <w:t xml:space="preserve">ekarska na </w:t>
      </w:r>
      <w:r w:rsidR="00CF30DF">
        <w:rPr>
          <w:rFonts w:ascii="Arial" w:hAnsi="Arial" w:cs="Arial"/>
          <w:b/>
          <w:bCs/>
          <w:sz w:val="22"/>
          <w:szCs w:val="22"/>
        </w:rPr>
        <w:t>p</w:t>
      </w:r>
      <w:r w:rsidRPr="00245374">
        <w:rPr>
          <w:rFonts w:ascii="Arial" w:hAnsi="Arial" w:cs="Arial"/>
          <w:b/>
          <w:bCs/>
          <w:sz w:val="22"/>
          <w:szCs w:val="22"/>
        </w:rPr>
        <w:t xml:space="preserve">ierwszym </w:t>
      </w:r>
      <w:r w:rsidR="00CF30DF">
        <w:rPr>
          <w:rFonts w:ascii="Arial" w:hAnsi="Arial" w:cs="Arial"/>
          <w:b/>
          <w:bCs/>
          <w:sz w:val="22"/>
          <w:szCs w:val="22"/>
        </w:rPr>
        <w:t>m</w:t>
      </w:r>
      <w:r w:rsidRPr="00245374">
        <w:rPr>
          <w:rFonts w:ascii="Arial" w:hAnsi="Arial" w:cs="Arial"/>
          <w:b/>
          <w:bCs/>
          <w:sz w:val="22"/>
          <w:szCs w:val="22"/>
        </w:rPr>
        <w:t>iejscu</w:t>
      </w:r>
    </w:p>
    <w:p w14:paraId="197047F5" w14:textId="4EAB70EC" w:rsidR="00245374" w:rsidRPr="00F056C8" w:rsidRDefault="00245374" w:rsidP="00245374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245374">
        <w:rPr>
          <w:rFonts w:ascii="Arial" w:hAnsi="Arial" w:cs="Arial"/>
          <w:sz w:val="22"/>
          <w:szCs w:val="22"/>
        </w:rPr>
        <w:t xml:space="preserve">Ważnym kryterium przy wyborze leczenia </w:t>
      </w:r>
      <w:proofErr w:type="spellStart"/>
      <w:r w:rsidRPr="00245374">
        <w:rPr>
          <w:rFonts w:ascii="Arial" w:hAnsi="Arial" w:cs="Arial"/>
          <w:sz w:val="22"/>
          <w:szCs w:val="22"/>
        </w:rPr>
        <w:t>alignerami</w:t>
      </w:r>
      <w:proofErr w:type="spellEnd"/>
      <w:r w:rsidRPr="00245374">
        <w:rPr>
          <w:rFonts w:ascii="Arial" w:hAnsi="Arial" w:cs="Arial"/>
          <w:sz w:val="22"/>
          <w:szCs w:val="22"/>
        </w:rPr>
        <w:t xml:space="preserve"> jest nadzór wykwalifikowanego </w:t>
      </w:r>
      <w:r w:rsidR="00796B89">
        <w:rPr>
          <w:rFonts w:ascii="Arial" w:hAnsi="Arial" w:cs="Arial"/>
          <w:sz w:val="22"/>
          <w:szCs w:val="22"/>
        </w:rPr>
        <w:t>lekarza stomatologa</w:t>
      </w:r>
      <w:r w:rsidRPr="00245374">
        <w:rPr>
          <w:rFonts w:ascii="Arial" w:hAnsi="Arial" w:cs="Arial"/>
          <w:sz w:val="22"/>
          <w:szCs w:val="22"/>
        </w:rPr>
        <w:t xml:space="preserve"> lub ortodonty, który jako specjalista odpowiada za planowanie, przebieg i wyniki leczenia. Terapia prowadzona przez lekarza </w:t>
      </w:r>
      <w:r w:rsidR="00796B89">
        <w:rPr>
          <w:rFonts w:ascii="Arial" w:hAnsi="Arial" w:cs="Arial"/>
          <w:sz w:val="22"/>
          <w:szCs w:val="22"/>
        </w:rPr>
        <w:t>daje pewność</w:t>
      </w:r>
      <w:r w:rsidRPr="00245374">
        <w:rPr>
          <w:rFonts w:ascii="Arial" w:hAnsi="Arial" w:cs="Arial"/>
          <w:sz w:val="22"/>
          <w:szCs w:val="22"/>
        </w:rPr>
        <w:t xml:space="preserve">, że leczenie jest dostosowane do </w:t>
      </w:r>
      <w:r w:rsidRPr="00F056C8">
        <w:rPr>
          <w:rFonts w:ascii="Arial" w:hAnsi="Arial" w:cs="Arial"/>
          <w:sz w:val="22"/>
          <w:szCs w:val="22"/>
        </w:rPr>
        <w:t xml:space="preserve">indywidualnych potrzeb każdego pacjenta, </w:t>
      </w:r>
      <w:r w:rsidR="00796B89" w:rsidRPr="00F056C8">
        <w:rPr>
          <w:rFonts w:ascii="Arial" w:hAnsi="Arial" w:cs="Arial"/>
          <w:sz w:val="22"/>
          <w:szCs w:val="22"/>
        </w:rPr>
        <w:t xml:space="preserve">co </w:t>
      </w:r>
      <w:r w:rsidRPr="00F056C8">
        <w:rPr>
          <w:rFonts w:ascii="Arial" w:hAnsi="Arial" w:cs="Arial"/>
          <w:sz w:val="22"/>
          <w:szCs w:val="22"/>
        </w:rPr>
        <w:t xml:space="preserve">zmniejsza ryzyko powikłań i </w:t>
      </w:r>
      <w:r w:rsidR="00796B89" w:rsidRPr="00F056C8">
        <w:rPr>
          <w:rFonts w:ascii="Arial" w:hAnsi="Arial" w:cs="Arial"/>
          <w:sz w:val="22"/>
          <w:szCs w:val="22"/>
        </w:rPr>
        <w:t>pozwala osiągnąć oczekiwane rezultaty</w:t>
      </w:r>
      <w:r w:rsidRPr="00F056C8">
        <w:rPr>
          <w:rFonts w:ascii="Arial" w:hAnsi="Arial" w:cs="Arial"/>
          <w:sz w:val="22"/>
          <w:szCs w:val="22"/>
        </w:rPr>
        <w:t xml:space="preserve">. </w:t>
      </w:r>
      <w:r w:rsidR="003577A8" w:rsidRPr="00F056C8">
        <w:rPr>
          <w:rFonts w:ascii="Arial" w:hAnsi="Arial" w:cs="Arial"/>
          <w:sz w:val="22"/>
          <w:szCs w:val="22"/>
        </w:rPr>
        <w:t>Według badań prowadzonych od 2021 r.</w:t>
      </w:r>
      <w:r w:rsidR="00C80797" w:rsidRPr="00F056C8">
        <w:rPr>
          <w:rFonts w:ascii="Arial" w:hAnsi="Arial" w:cs="Arial"/>
          <w:sz w:val="22"/>
          <w:szCs w:val="22"/>
        </w:rPr>
        <w:t>,</w:t>
      </w:r>
      <w:r w:rsidRPr="00F056C8">
        <w:rPr>
          <w:rFonts w:ascii="Arial" w:hAnsi="Arial" w:cs="Arial"/>
          <w:sz w:val="22"/>
          <w:szCs w:val="22"/>
        </w:rPr>
        <w:t xml:space="preserve"> 88</w:t>
      </w:r>
      <w:r w:rsidR="00C80797" w:rsidRPr="00F056C8">
        <w:rPr>
          <w:rFonts w:ascii="Arial" w:hAnsi="Arial" w:cs="Arial"/>
          <w:sz w:val="22"/>
          <w:szCs w:val="22"/>
        </w:rPr>
        <w:t xml:space="preserve"> proc.</w:t>
      </w:r>
      <w:r w:rsidRPr="00F056C8">
        <w:rPr>
          <w:rFonts w:ascii="Arial" w:hAnsi="Arial" w:cs="Arial"/>
          <w:sz w:val="22"/>
          <w:szCs w:val="22"/>
        </w:rPr>
        <w:t xml:space="preserve"> Europejczyków uważa, </w:t>
      </w:r>
      <w:r w:rsidR="003577A8" w:rsidRPr="00F056C8">
        <w:rPr>
          <w:rFonts w:ascii="Arial" w:hAnsi="Arial" w:cs="Arial"/>
          <w:sz w:val="22"/>
          <w:szCs w:val="22"/>
        </w:rPr>
        <w:t>że</w:t>
      </w:r>
      <w:r w:rsidRPr="00F056C8">
        <w:rPr>
          <w:rFonts w:ascii="Arial" w:hAnsi="Arial" w:cs="Arial"/>
          <w:sz w:val="22"/>
          <w:szCs w:val="22"/>
        </w:rPr>
        <w:t xml:space="preserve"> konsultacj</w:t>
      </w:r>
      <w:r w:rsidR="003577A8" w:rsidRPr="00F056C8">
        <w:rPr>
          <w:rFonts w:ascii="Arial" w:hAnsi="Arial" w:cs="Arial"/>
          <w:sz w:val="22"/>
          <w:szCs w:val="22"/>
        </w:rPr>
        <w:t>e</w:t>
      </w:r>
      <w:r w:rsidRPr="00F056C8">
        <w:rPr>
          <w:rFonts w:ascii="Arial" w:hAnsi="Arial" w:cs="Arial"/>
          <w:sz w:val="22"/>
          <w:szCs w:val="22"/>
        </w:rPr>
        <w:t xml:space="preserve"> z </w:t>
      </w:r>
      <w:r w:rsidR="003577A8" w:rsidRPr="00F056C8">
        <w:rPr>
          <w:rFonts w:ascii="Arial" w:hAnsi="Arial" w:cs="Arial"/>
          <w:sz w:val="22"/>
          <w:szCs w:val="22"/>
        </w:rPr>
        <w:t>lekarzem</w:t>
      </w:r>
      <w:r w:rsidRPr="00F056C8">
        <w:rPr>
          <w:rFonts w:ascii="Arial" w:hAnsi="Arial" w:cs="Arial"/>
          <w:sz w:val="22"/>
          <w:szCs w:val="22"/>
        </w:rPr>
        <w:t xml:space="preserve"> na początku </w:t>
      </w:r>
      <w:r w:rsidR="00C80797" w:rsidRPr="00F056C8">
        <w:rPr>
          <w:rFonts w:ascii="Arial" w:hAnsi="Arial" w:cs="Arial"/>
          <w:sz w:val="22"/>
          <w:szCs w:val="22"/>
        </w:rPr>
        <w:t>terapii</w:t>
      </w:r>
      <w:r w:rsidRPr="00F056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56C8">
        <w:rPr>
          <w:rFonts w:ascii="Arial" w:hAnsi="Arial" w:cs="Arial"/>
          <w:sz w:val="22"/>
          <w:szCs w:val="22"/>
        </w:rPr>
        <w:t>alignerami</w:t>
      </w:r>
      <w:proofErr w:type="spellEnd"/>
      <w:r w:rsidRPr="00F056C8">
        <w:rPr>
          <w:rFonts w:ascii="Arial" w:hAnsi="Arial" w:cs="Arial"/>
          <w:sz w:val="22"/>
          <w:szCs w:val="22"/>
        </w:rPr>
        <w:t xml:space="preserve"> oraz utrzymanie </w:t>
      </w:r>
      <w:r w:rsidR="003577A8" w:rsidRPr="00F056C8">
        <w:rPr>
          <w:rFonts w:ascii="Arial" w:hAnsi="Arial" w:cs="Arial"/>
          <w:sz w:val="22"/>
          <w:szCs w:val="22"/>
        </w:rPr>
        <w:t>stałego kontaktu</w:t>
      </w:r>
      <w:r w:rsidRPr="00F056C8">
        <w:rPr>
          <w:rFonts w:ascii="Arial" w:hAnsi="Arial" w:cs="Arial"/>
          <w:sz w:val="22"/>
          <w:szCs w:val="22"/>
        </w:rPr>
        <w:t xml:space="preserve"> przez cały okres </w:t>
      </w:r>
      <w:r w:rsidR="00C80797" w:rsidRPr="00F056C8">
        <w:rPr>
          <w:rFonts w:ascii="Arial" w:hAnsi="Arial" w:cs="Arial"/>
          <w:sz w:val="22"/>
          <w:szCs w:val="22"/>
        </w:rPr>
        <w:t>jej trwania</w:t>
      </w:r>
      <w:r w:rsidRPr="00F056C8">
        <w:rPr>
          <w:rFonts w:ascii="Arial" w:hAnsi="Arial" w:cs="Arial"/>
          <w:sz w:val="22"/>
          <w:szCs w:val="22"/>
        </w:rPr>
        <w:t xml:space="preserve"> </w:t>
      </w:r>
      <w:r w:rsidR="003577A8" w:rsidRPr="00F056C8">
        <w:rPr>
          <w:rFonts w:ascii="Arial" w:hAnsi="Arial" w:cs="Arial"/>
          <w:sz w:val="22"/>
          <w:szCs w:val="22"/>
        </w:rPr>
        <w:t>są</w:t>
      </w:r>
      <w:r w:rsidRPr="00F056C8">
        <w:rPr>
          <w:rFonts w:ascii="Arial" w:hAnsi="Arial" w:cs="Arial"/>
          <w:sz w:val="22"/>
          <w:szCs w:val="22"/>
        </w:rPr>
        <w:t xml:space="preserve"> kluczowe. Jedna czwarta ankietowanych wciąż</w:t>
      </w:r>
      <w:r w:rsidR="003577A8" w:rsidRPr="00F056C8">
        <w:rPr>
          <w:rFonts w:ascii="Arial" w:hAnsi="Arial" w:cs="Arial"/>
          <w:sz w:val="22"/>
          <w:szCs w:val="22"/>
        </w:rPr>
        <w:t xml:space="preserve"> jednak</w:t>
      </w:r>
      <w:r w:rsidRPr="00F056C8">
        <w:rPr>
          <w:rFonts w:ascii="Arial" w:hAnsi="Arial" w:cs="Arial"/>
          <w:sz w:val="22"/>
          <w:szCs w:val="22"/>
        </w:rPr>
        <w:t xml:space="preserve"> postrzega leczenie </w:t>
      </w:r>
      <w:r w:rsidR="00733677" w:rsidRPr="00F056C8">
        <w:rPr>
          <w:rFonts w:ascii="Arial" w:hAnsi="Arial" w:cs="Arial"/>
          <w:sz w:val="22"/>
          <w:szCs w:val="22"/>
        </w:rPr>
        <w:t>nakładkami</w:t>
      </w:r>
      <w:r w:rsidRPr="00F056C8">
        <w:rPr>
          <w:rFonts w:ascii="Arial" w:hAnsi="Arial" w:cs="Arial"/>
          <w:sz w:val="22"/>
          <w:szCs w:val="22"/>
        </w:rPr>
        <w:t xml:space="preserve"> jako czysto kosmetyczny zabieg, </w:t>
      </w:r>
      <w:r w:rsidR="003577A8" w:rsidRPr="00F056C8">
        <w:rPr>
          <w:rFonts w:ascii="Arial" w:hAnsi="Arial" w:cs="Arial"/>
          <w:sz w:val="22"/>
          <w:szCs w:val="22"/>
        </w:rPr>
        <w:t xml:space="preserve">który </w:t>
      </w:r>
      <w:r w:rsidRPr="00F056C8">
        <w:rPr>
          <w:rFonts w:ascii="Arial" w:hAnsi="Arial" w:cs="Arial"/>
          <w:sz w:val="22"/>
          <w:szCs w:val="22"/>
        </w:rPr>
        <w:t>nie</w:t>
      </w:r>
      <w:r w:rsidR="003577A8" w:rsidRPr="00F056C8">
        <w:rPr>
          <w:rFonts w:ascii="Arial" w:hAnsi="Arial" w:cs="Arial"/>
          <w:sz w:val="22"/>
          <w:szCs w:val="22"/>
        </w:rPr>
        <w:t xml:space="preserve"> </w:t>
      </w:r>
      <w:r w:rsidRPr="00F056C8">
        <w:rPr>
          <w:rFonts w:ascii="Arial" w:hAnsi="Arial" w:cs="Arial"/>
          <w:sz w:val="22"/>
          <w:szCs w:val="22"/>
        </w:rPr>
        <w:t xml:space="preserve">wymaga specjalistycznej wiedzy medycznej. </w:t>
      </w:r>
      <w:r w:rsidR="003577A8" w:rsidRPr="00F056C8">
        <w:rPr>
          <w:rFonts w:ascii="Arial" w:hAnsi="Arial" w:cs="Arial"/>
          <w:sz w:val="22"/>
          <w:szCs w:val="22"/>
        </w:rPr>
        <w:t>To</w:t>
      </w:r>
      <w:r w:rsidRPr="00F056C8">
        <w:rPr>
          <w:rFonts w:ascii="Arial" w:hAnsi="Arial" w:cs="Arial"/>
          <w:sz w:val="22"/>
          <w:szCs w:val="22"/>
        </w:rPr>
        <w:t xml:space="preserve"> podkreśla potrzebę edukacji pacjentów na temat istotnej roli lekarzy w </w:t>
      </w:r>
      <w:r w:rsidR="00C80797" w:rsidRPr="00F056C8">
        <w:rPr>
          <w:rFonts w:ascii="Arial" w:hAnsi="Arial" w:cs="Arial"/>
          <w:sz w:val="22"/>
          <w:szCs w:val="22"/>
        </w:rPr>
        <w:t>terapii</w:t>
      </w:r>
      <w:r w:rsidRPr="00F056C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56C8">
        <w:rPr>
          <w:rFonts w:ascii="Arial" w:hAnsi="Arial" w:cs="Arial"/>
          <w:sz w:val="22"/>
          <w:szCs w:val="22"/>
        </w:rPr>
        <w:t>alignerami</w:t>
      </w:r>
      <w:proofErr w:type="spellEnd"/>
      <w:r w:rsidRPr="00F056C8">
        <w:rPr>
          <w:rFonts w:ascii="Arial" w:hAnsi="Arial" w:cs="Arial"/>
          <w:sz w:val="22"/>
          <w:szCs w:val="22"/>
        </w:rPr>
        <w:t>.</w:t>
      </w:r>
    </w:p>
    <w:p w14:paraId="7598A299" w14:textId="4666E99C" w:rsidR="00245374" w:rsidRPr="00245374" w:rsidRDefault="003577A8" w:rsidP="00671B7E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F056C8">
        <w:rPr>
          <w:rFonts w:ascii="Arial" w:hAnsi="Arial" w:cs="Arial"/>
          <w:i/>
          <w:iCs/>
          <w:sz w:val="22"/>
          <w:szCs w:val="22"/>
        </w:rPr>
        <w:t xml:space="preserve">– 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>Leczenie ortodontyczne polega na prze</w:t>
      </w:r>
      <w:r w:rsidR="00733677" w:rsidRPr="00F056C8">
        <w:rPr>
          <w:rFonts w:ascii="Arial" w:hAnsi="Arial" w:cs="Arial"/>
          <w:i/>
          <w:iCs/>
          <w:sz w:val="22"/>
          <w:szCs w:val="22"/>
        </w:rPr>
        <w:t>m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ieszczaniu </w:t>
      </w:r>
      <w:r w:rsidR="00D87FFE" w:rsidRPr="00F056C8">
        <w:rPr>
          <w:rFonts w:ascii="Arial" w:hAnsi="Arial" w:cs="Arial"/>
          <w:i/>
          <w:iCs/>
          <w:sz w:val="22"/>
          <w:szCs w:val="22"/>
        </w:rPr>
        <w:t>zębów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</w:t>
      </w:r>
      <w:r w:rsidR="00D87FFE" w:rsidRPr="00F056C8">
        <w:rPr>
          <w:rFonts w:ascii="Arial" w:hAnsi="Arial" w:cs="Arial"/>
          <w:i/>
          <w:iCs/>
          <w:sz w:val="22"/>
          <w:szCs w:val="22"/>
        </w:rPr>
        <w:t xml:space="preserve">w tkance kostnej, czasem nawet na wprowadzaniu zmian </w:t>
      </w:r>
      <w:r w:rsidR="00BD3792" w:rsidRPr="00F056C8">
        <w:rPr>
          <w:rFonts w:ascii="Arial" w:hAnsi="Arial" w:cs="Arial"/>
          <w:i/>
          <w:iCs/>
          <w:sz w:val="22"/>
          <w:szCs w:val="22"/>
        </w:rPr>
        <w:t>wymiarów lub położenia</w:t>
      </w:r>
      <w:r w:rsidR="00D87FFE" w:rsidRPr="00F056C8">
        <w:rPr>
          <w:rFonts w:ascii="Arial" w:hAnsi="Arial" w:cs="Arial"/>
          <w:i/>
          <w:iCs/>
          <w:sz w:val="22"/>
          <w:szCs w:val="22"/>
        </w:rPr>
        <w:t xml:space="preserve"> samej kości</w:t>
      </w:r>
      <w:r w:rsidR="00CF30DF" w:rsidRPr="00F056C8">
        <w:rPr>
          <w:rFonts w:ascii="Arial" w:hAnsi="Arial" w:cs="Arial"/>
          <w:i/>
          <w:iCs/>
          <w:sz w:val="22"/>
          <w:szCs w:val="22"/>
        </w:rPr>
        <w:t>. Jeśli nie zostanie przeprowadzone prawidłowo,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może prowadzić do potencjalnie nieodwracalnych i kosztownych </w:t>
      </w:r>
      <w:r w:rsidRPr="00F056C8">
        <w:rPr>
          <w:rFonts w:ascii="Arial" w:hAnsi="Arial" w:cs="Arial"/>
          <w:i/>
          <w:iCs/>
          <w:sz w:val="22"/>
          <w:szCs w:val="22"/>
        </w:rPr>
        <w:t>powikłań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>, takich jak utrata zębów</w:t>
      </w:r>
      <w:r w:rsidR="00D87FFE" w:rsidRPr="00F056C8">
        <w:rPr>
          <w:rFonts w:ascii="Arial" w:hAnsi="Arial" w:cs="Arial"/>
          <w:i/>
          <w:iCs/>
          <w:sz w:val="22"/>
          <w:szCs w:val="22"/>
        </w:rPr>
        <w:t xml:space="preserve">, pogorszenie stanu 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>dziąseł</w:t>
      </w:r>
      <w:r w:rsidR="00D87FFE" w:rsidRPr="00F056C8">
        <w:rPr>
          <w:rFonts w:ascii="Arial" w:hAnsi="Arial" w:cs="Arial"/>
          <w:i/>
          <w:iCs/>
          <w:sz w:val="22"/>
          <w:szCs w:val="22"/>
        </w:rPr>
        <w:t xml:space="preserve"> i przyzębia,</w:t>
      </w:r>
      <w:r w:rsidRPr="00F056C8">
        <w:rPr>
          <w:rFonts w:ascii="Arial" w:hAnsi="Arial" w:cs="Arial"/>
          <w:i/>
          <w:iCs/>
          <w:sz w:val="22"/>
          <w:szCs w:val="22"/>
        </w:rPr>
        <w:t xml:space="preserve"> czy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</w:t>
      </w:r>
      <w:r w:rsidR="00D87FFE" w:rsidRPr="00F056C8">
        <w:rPr>
          <w:rFonts w:ascii="Arial" w:hAnsi="Arial" w:cs="Arial"/>
          <w:i/>
          <w:iCs/>
          <w:sz w:val="22"/>
          <w:szCs w:val="22"/>
        </w:rPr>
        <w:t xml:space="preserve">niekorzystne 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>zmian</w:t>
      </w:r>
      <w:r w:rsidR="00CF30DF" w:rsidRPr="00F056C8">
        <w:rPr>
          <w:rFonts w:ascii="Arial" w:hAnsi="Arial" w:cs="Arial"/>
          <w:i/>
          <w:iCs/>
          <w:sz w:val="22"/>
          <w:szCs w:val="22"/>
        </w:rPr>
        <w:t>y w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zgryz</w:t>
      </w:r>
      <w:r w:rsidR="00CF30DF" w:rsidRPr="00F056C8">
        <w:rPr>
          <w:rFonts w:ascii="Arial" w:hAnsi="Arial" w:cs="Arial"/>
          <w:i/>
          <w:iCs/>
          <w:sz w:val="22"/>
          <w:szCs w:val="22"/>
        </w:rPr>
        <w:t xml:space="preserve">ie. 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Należy wyraźnie podkreślić, że </w:t>
      </w:r>
      <w:r w:rsidR="00C80797" w:rsidRPr="00F056C8">
        <w:rPr>
          <w:rFonts w:ascii="Arial" w:hAnsi="Arial" w:cs="Arial"/>
          <w:i/>
          <w:iCs/>
          <w:sz w:val="22"/>
          <w:szCs w:val="22"/>
        </w:rPr>
        <w:t>terapia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245374" w:rsidRPr="00F056C8">
        <w:rPr>
          <w:rFonts w:ascii="Arial" w:hAnsi="Arial" w:cs="Arial"/>
          <w:i/>
          <w:iCs/>
          <w:sz w:val="22"/>
          <w:szCs w:val="22"/>
        </w:rPr>
        <w:t>alignerami</w:t>
      </w:r>
      <w:proofErr w:type="spellEnd"/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to procedura medyczna, wymaga</w:t>
      </w:r>
      <w:r w:rsidR="00C80797" w:rsidRPr="00F056C8">
        <w:rPr>
          <w:rFonts w:ascii="Arial" w:hAnsi="Arial" w:cs="Arial"/>
          <w:i/>
          <w:iCs/>
          <w:sz w:val="22"/>
          <w:szCs w:val="22"/>
        </w:rPr>
        <w:t>jąca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wiedzy specjalisty, </w:t>
      </w:r>
      <w:r w:rsidR="00CF30DF" w:rsidRPr="00F056C8">
        <w:rPr>
          <w:rFonts w:ascii="Arial" w:hAnsi="Arial" w:cs="Arial"/>
          <w:i/>
          <w:iCs/>
          <w:sz w:val="22"/>
          <w:szCs w:val="22"/>
        </w:rPr>
        <w:t>który zapewni skuteczność i bezpieczeństwo.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Klucz</w:t>
      </w:r>
      <w:r w:rsidR="00C31458" w:rsidRPr="00F056C8">
        <w:rPr>
          <w:rFonts w:ascii="Arial" w:hAnsi="Arial" w:cs="Arial"/>
          <w:i/>
          <w:iCs/>
          <w:sz w:val="22"/>
          <w:szCs w:val="22"/>
        </w:rPr>
        <w:t>owe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</w:t>
      </w:r>
      <w:r w:rsidR="00C31458" w:rsidRPr="00F056C8">
        <w:rPr>
          <w:rFonts w:ascii="Arial" w:hAnsi="Arial" w:cs="Arial"/>
          <w:i/>
          <w:iCs/>
          <w:sz w:val="22"/>
          <w:szCs w:val="22"/>
        </w:rPr>
        <w:t xml:space="preserve">przed </w:t>
      </w:r>
      <w:r w:rsidR="00C31458" w:rsidRPr="00F056C8">
        <w:rPr>
          <w:rFonts w:ascii="Arial" w:hAnsi="Arial" w:cs="Arial"/>
          <w:i/>
          <w:iCs/>
          <w:sz w:val="22"/>
          <w:szCs w:val="22"/>
        </w:rPr>
        <w:lastRenderedPageBreak/>
        <w:t>rozpoczęciem leczenia</w:t>
      </w:r>
      <w:r w:rsidR="00C31458" w:rsidRPr="00F056C8" w:rsidDel="00C80797">
        <w:rPr>
          <w:rFonts w:ascii="Arial" w:hAnsi="Arial" w:cs="Arial"/>
          <w:i/>
          <w:iCs/>
          <w:sz w:val="22"/>
          <w:szCs w:val="22"/>
        </w:rPr>
        <w:t xml:space="preserve"> 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jest przeprowadzenie odpowiedniej, pełnej diagnostyki pacjenta, w tym wykonanie skanów </w:t>
      </w:r>
      <w:r w:rsidR="00D87FFE" w:rsidRPr="00F056C8">
        <w:rPr>
          <w:rFonts w:ascii="Arial" w:hAnsi="Arial" w:cs="Arial"/>
          <w:i/>
          <w:iCs/>
          <w:sz w:val="22"/>
          <w:szCs w:val="22"/>
        </w:rPr>
        <w:t>uzębienia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>, bada</w:t>
      </w:r>
      <w:r w:rsidR="00D87FFE" w:rsidRPr="00F056C8">
        <w:rPr>
          <w:rFonts w:ascii="Arial" w:hAnsi="Arial" w:cs="Arial"/>
          <w:i/>
          <w:iCs/>
          <w:sz w:val="22"/>
          <w:szCs w:val="22"/>
        </w:rPr>
        <w:t>ń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</w:t>
      </w:r>
      <w:r w:rsidR="00C80797" w:rsidRPr="00F056C8">
        <w:rPr>
          <w:rFonts w:ascii="Arial" w:hAnsi="Arial" w:cs="Arial"/>
          <w:i/>
          <w:iCs/>
          <w:sz w:val="22"/>
          <w:szCs w:val="22"/>
        </w:rPr>
        <w:t>RTG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, </w:t>
      </w:r>
      <w:r w:rsidR="00D87FFE" w:rsidRPr="00F056C8">
        <w:rPr>
          <w:rFonts w:ascii="Arial" w:hAnsi="Arial" w:cs="Arial"/>
          <w:i/>
          <w:iCs/>
          <w:sz w:val="22"/>
          <w:szCs w:val="22"/>
        </w:rPr>
        <w:t>analizy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ustawienia szczęki</w:t>
      </w:r>
      <w:r w:rsidR="00D87FFE" w:rsidRPr="00F056C8">
        <w:rPr>
          <w:rFonts w:ascii="Arial" w:hAnsi="Arial" w:cs="Arial"/>
          <w:i/>
          <w:iCs/>
          <w:sz w:val="22"/>
          <w:szCs w:val="22"/>
        </w:rPr>
        <w:t xml:space="preserve"> i żuchwy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, zębów, zgryzu oraz ich relacji do struktur kostnych, a także wykonanie zdjęć twarzy, </w:t>
      </w:r>
      <w:r w:rsidR="00D87FFE" w:rsidRPr="00F056C8">
        <w:rPr>
          <w:rFonts w:ascii="Arial" w:hAnsi="Arial" w:cs="Arial"/>
          <w:i/>
          <w:iCs/>
          <w:sz w:val="22"/>
          <w:szCs w:val="22"/>
        </w:rPr>
        <w:t>uśmiechu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i zębów</w:t>
      </w:r>
      <w:r w:rsidRPr="00F056C8">
        <w:rPr>
          <w:rFonts w:ascii="Arial" w:hAnsi="Arial" w:cs="Arial"/>
          <w:i/>
          <w:iCs/>
          <w:sz w:val="22"/>
          <w:szCs w:val="22"/>
        </w:rPr>
        <w:t xml:space="preserve"> </w:t>
      </w:r>
      <w:r w:rsidR="00245374" w:rsidRPr="00F056C8">
        <w:rPr>
          <w:rFonts w:ascii="Arial" w:hAnsi="Arial" w:cs="Arial"/>
          <w:sz w:val="22"/>
          <w:szCs w:val="22"/>
        </w:rPr>
        <w:t xml:space="preserve"> – </w:t>
      </w:r>
      <w:r w:rsidR="00245374" w:rsidRPr="00F056C8">
        <w:rPr>
          <w:rFonts w:ascii="Arial" w:hAnsi="Arial" w:cs="Arial"/>
          <w:b/>
          <w:bCs/>
          <w:sz w:val="22"/>
          <w:szCs w:val="22"/>
        </w:rPr>
        <w:t xml:space="preserve">mówi </w:t>
      </w:r>
      <w:r w:rsidR="00F056C8" w:rsidRPr="00F056C8">
        <w:rPr>
          <w:rFonts w:ascii="Arial" w:hAnsi="Arial" w:cs="Arial"/>
          <w:b/>
          <w:bCs/>
          <w:sz w:val="22"/>
          <w:szCs w:val="22"/>
        </w:rPr>
        <w:t>lek. dent. Paweł Machała,</w:t>
      </w:r>
      <w:r w:rsidR="00245374" w:rsidRPr="00F056C8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56C8">
        <w:rPr>
          <w:rFonts w:ascii="Arial" w:hAnsi="Arial" w:cs="Arial"/>
          <w:b/>
          <w:bCs/>
          <w:sz w:val="22"/>
          <w:szCs w:val="22"/>
        </w:rPr>
        <w:t xml:space="preserve">specjalista </w:t>
      </w:r>
      <w:r w:rsidR="00245374" w:rsidRPr="00F056C8">
        <w:rPr>
          <w:rFonts w:ascii="Arial" w:hAnsi="Arial" w:cs="Arial"/>
          <w:b/>
          <w:bCs/>
          <w:sz w:val="22"/>
          <w:szCs w:val="22"/>
        </w:rPr>
        <w:t>ortodonta</w:t>
      </w:r>
      <w:r w:rsidR="00245374" w:rsidRPr="00F056C8">
        <w:rPr>
          <w:rFonts w:ascii="Arial" w:hAnsi="Arial" w:cs="Arial"/>
          <w:sz w:val="22"/>
          <w:szCs w:val="22"/>
        </w:rPr>
        <w:t>.</w:t>
      </w:r>
    </w:p>
    <w:p w14:paraId="3740A136" w14:textId="227A4B60" w:rsidR="00245374" w:rsidRPr="00245374" w:rsidRDefault="00245374" w:rsidP="20463FDD">
      <w:pPr>
        <w:spacing w:line="257" w:lineRule="auto"/>
        <w:jc w:val="both"/>
        <w:rPr>
          <w:rFonts w:ascii="Arial" w:eastAsia="Arial" w:hAnsi="Arial" w:cs="Arial"/>
          <w:sz w:val="22"/>
          <w:szCs w:val="22"/>
        </w:rPr>
      </w:pPr>
      <w:r w:rsidRPr="00245374">
        <w:rPr>
          <w:rFonts w:ascii="Arial" w:eastAsia="Arial" w:hAnsi="Arial" w:cs="Arial"/>
          <w:sz w:val="22"/>
          <w:szCs w:val="22"/>
        </w:rPr>
        <w:t xml:space="preserve">Przy wyborze leczenia </w:t>
      </w:r>
      <w:proofErr w:type="spellStart"/>
      <w:r w:rsidRPr="00245374">
        <w:rPr>
          <w:rFonts w:ascii="Arial" w:eastAsia="Arial" w:hAnsi="Arial" w:cs="Arial"/>
          <w:sz w:val="22"/>
          <w:szCs w:val="22"/>
        </w:rPr>
        <w:t>alignerami</w:t>
      </w:r>
      <w:proofErr w:type="spellEnd"/>
      <w:r w:rsidRPr="00245374">
        <w:rPr>
          <w:rFonts w:ascii="Arial" w:eastAsia="Arial" w:hAnsi="Arial" w:cs="Arial"/>
          <w:sz w:val="22"/>
          <w:szCs w:val="22"/>
        </w:rPr>
        <w:t xml:space="preserve"> warto </w:t>
      </w:r>
      <w:r w:rsidR="00F468D6">
        <w:rPr>
          <w:rFonts w:ascii="Arial" w:eastAsia="Arial" w:hAnsi="Arial" w:cs="Arial"/>
          <w:sz w:val="22"/>
          <w:szCs w:val="22"/>
        </w:rPr>
        <w:t>kierować się</w:t>
      </w:r>
      <w:r w:rsidRPr="00245374">
        <w:rPr>
          <w:rFonts w:ascii="Arial" w:eastAsia="Arial" w:hAnsi="Arial" w:cs="Arial"/>
          <w:sz w:val="22"/>
          <w:szCs w:val="22"/>
        </w:rPr>
        <w:t xml:space="preserve"> opini</w:t>
      </w:r>
      <w:r w:rsidR="00F468D6">
        <w:rPr>
          <w:rFonts w:ascii="Arial" w:eastAsia="Arial" w:hAnsi="Arial" w:cs="Arial"/>
          <w:sz w:val="22"/>
          <w:szCs w:val="22"/>
        </w:rPr>
        <w:t>ami</w:t>
      </w:r>
      <w:r w:rsidRPr="00245374">
        <w:rPr>
          <w:rFonts w:ascii="Arial" w:eastAsia="Arial" w:hAnsi="Arial" w:cs="Arial"/>
          <w:sz w:val="22"/>
          <w:szCs w:val="22"/>
        </w:rPr>
        <w:t xml:space="preserve"> lekarzy, ugruntowan</w:t>
      </w:r>
      <w:r w:rsidR="003577A8">
        <w:rPr>
          <w:rFonts w:ascii="Arial" w:eastAsia="Arial" w:hAnsi="Arial" w:cs="Arial"/>
          <w:sz w:val="22"/>
          <w:szCs w:val="22"/>
        </w:rPr>
        <w:t>ą</w:t>
      </w:r>
      <w:r w:rsidRPr="00245374">
        <w:rPr>
          <w:rFonts w:ascii="Arial" w:eastAsia="Arial" w:hAnsi="Arial" w:cs="Arial"/>
          <w:sz w:val="22"/>
          <w:szCs w:val="22"/>
        </w:rPr>
        <w:t xml:space="preserve"> pozycj</w:t>
      </w:r>
      <w:r w:rsidR="00F468D6">
        <w:rPr>
          <w:rFonts w:ascii="Arial" w:eastAsia="Arial" w:hAnsi="Arial" w:cs="Arial"/>
          <w:sz w:val="22"/>
          <w:szCs w:val="22"/>
        </w:rPr>
        <w:t>ą</w:t>
      </w:r>
      <w:r w:rsidRPr="00245374">
        <w:rPr>
          <w:rFonts w:ascii="Arial" w:eastAsia="Arial" w:hAnsi="Arial" w:cs="Arial"/>
          <w:sz w:val="22"/>
          <w:szCs w:val="22"/>
        </w:rPr>
        <w:t xml:space="preserve"> </w:t>
      </w:r>
      <w:r w:rsidR="00F468D6">
        <w:rPr>
          <w:rFonts w:ascii="Arial" w:eastAsia="Arial" w:hAnsi="Arial" w:cs="Arial"/>
          <w:sz w:val="22"/>
          <w:szCs w:val="22"/>
        </w:rPr>
        <w:t>marki</w:t>
      </w:r>
      <w:r w:rsidRPr="00245374">
        <w:rPr>
          <w:rFonts w:ascii="Arial" w:eastAsia="Arial" w:hAnsi="Arial" w:cs="Arial"/>
          <w:sz w:val="22"/>
          <w:szCs w:val="22"/>
        </w:rPr>
        <w:t xml:space="preserve"> na rynku oraz </w:t>
      </w:r>
      <w:r w:rsidR="00F468D6">
        <w:rPr>
          <w:rFonts w:ascii="Arial" w:eastAsia="Arial" w:hAnsi="Arial" w:cs="Arial"/>
          <w:sz w:val="22"/>
          <w:szCs w:val="22"/>
        </w:rPr>
        <w:t>zaleceniami</w:t>
      </w:r>
      <w:r w:rsidRPr="00245374">
        <w:rPr>
          <w:rFonts w:ascii="Arial" w:eastAsia="Arial" w:hAnsi="Arial" w:cs="Arial"/>
          <w:sz w:val="22"/>
          <w:szCs w:val="22"/>
        </w:rPr>
        <w:t xml:space="preserve"> towarzystw stomatologicznych. Na przykład jedynym systemem </w:t>
      </w:r>
      <w:proofErr w:type="spellStart"/>
      <w:r w:rsidRPr="00245374">
        <w:rPr>
          <w:rFonts w:ascii="Arial" w:eastAsia="Arial" w:hAnsi="Arial" w:cs="Arial"/>
          <w:sz w:val="22"/>
          <w:szCs w:val="22"/>
        </w:rPr>
        <w:t>alignerów</w:t>
      </w:r>
      <w:proofErr w:type="spellEnd"/>
      <w:r w:rsidR="00F468D6">
        <w:rPr>
          <w:rFonts w:ascii="Arial" w:eastAsia="Arial" w:hAnsi="Arial" w:cs="Arial"/>
          <w:sz w:val="22"/>
          <w:szCs w:val="22"/>
        </w:rPr>
        <w:t xml:space="preserve"> w Polsce, który uzyskał rekomendacj</w:t>
      </w:r>
      <w:r w:rsidR="00C80797">
        <w:rPr>
          <w:rFonts w:ascii="Arial" w:eastAsia="Arial" w:hAnsi="Arial" w:cs="Arial"/>
          <w:sz w:val="22"/>
          <w:szCs w:val="22"/>
        </w:rPr>
        <w:t>ę</w:t>
      </w:r>
      <w:r w:rsidRPr="00245374">
        <w:rPr>
          <w:rFonts w:ascii="Arial" w:eastAsia="Arial" w:hAnsi="Arial" w:cs="Arial"/>
          <w:sz w:val="22"/>
          <w:szCs w:val="22"/>
        </w:rPr>
        <w:t xml:space="preserve"> Polskie</w:t>
      </w:r>
      <w:r w:rsidR="00F468D6">
        <w:rPr>
          <w:rFonts w:ascii="Arial" w:eastAsia="Arial" w:hAnsi="Arial" w:cs="Arial"/>
          <w:sz w:val="22"/>
          <w:szCs w:val="22"/>
        </w:rPr>
        <w:t>go</w:t>
      </w:r>
      <w:r w:rsidRPr="00245374">
        <w:rPr>
          <w:rFonts w:ascii="Arial" w:eastAsia="Arial" w:hAnsi="Arial" w:cs="Arial"/>
          <w:sz w:val="22"/>
          <w:szCs w:val="22"/>
        </w:rPr>
        <w:t xml:space="preserve"> Towarzystw</w:t>
      </w:r>
      <w:r w:rsidR="00F468D6">
        <w:rPr>
          <w:rFonts w:ascii="Arial" w:eastAsia="Arial" w:hAnsi="Arial" w:cs="Arial"/>
          <w:sz w:val="22"/>
          <w:szCs w:val="22"/>
        </w:rPr>
        <w:t>a</w:t>
      </w:r>
      <w:r w:rsidRPr="00245374">
        <w:rPr>
          <w:rFonts w:ascii="Arial" w:eastAsia="Arial" w:hAnsi="Arial" w:cs="Arial"/>
          <w:sz w:val="22"/>
          <w:szCs w:val="22"/>
        </w:rPr>
        <w:t xml:space="preserve"> Stomatologiczne</w:t>
      </w:r>
      <w:r w:rsidR="00F468D6">
        <w:rPr>
          <w:rFonts w:ascii="Arial" w:eastAsia="Arial" w:hAnsi="Arial" w:cs="Arial"/>
          <w:sz w:val="22"/>
          <w:szCs w:val="22"/>
        </w:rPr>
        <w:t>go</w:t>
      </w:r>
      <w:r w:rsidR="003577A8" w:rsidRPr="003577A8">
        <w:rPr>
          <w:rFonts w:ascii="Arial" w:eastAsia="Arial" w:hAnsi="Arial" w:cs="Arial"/>
          <w:sz w:val="22"/>
          <w:szCs w:val="22"/>
        </w:rPr>
        <w:t xml:space="preserve"> </w:t>
      </w:r>
      <w:r w:rsidR="00F468D6">
        <w:rPr>
          <w:rFonts w:ascii="Arial" w:eastAsia="Arial" w:hAnsi="Arial" w:cs="Arial"/>
          <w:sz w:val="22"/>
          <w:szCs w:val="22"/>
        </w:rPr>
        <w:t xml:space="preserve">jest </w:t>
      </w:r>
      <w:r w:rsidR="003577A8" w:rsidRPr="00245374">
        <w:rPr>
          <w:rFonts w:ascii="Arial" w:eastAsia="Arial" w:hAnsi="Arial" w:cs="Arial"/>
          <w:sz w:val="22"/>
          <w:szCs w:val="22"/>
        </w:rPr>
        <w:t xml:space="preserve">system </w:t>
      </w:r>
      <w:proofErr w:type="spellStart"/>
      <w:r w:rsidR="003577A8" w:rsidRPr="00245374">
        <w:rPr>
          <w:rFonts w:ascii="Arial" w:eastAsia="Arial" w:hAnsi="Arial" w:cs="Arial"/>
          <w:sz w:val="22"/>
          <w:szCs w:val="22"/>
        </w:rPr>
        <w:t>Invisalign</w:t>
      </w:r>
      <w:proofErr w:type="spellEnd"/>
      <w:r w:rsidRPr="00245374">
        <w:rPr>
          <w:rFonts w:ascii="Arial" w:eastAsia="Arial" w:hAnsi="Arial" w:cs="Arial"/>
          <w:sz w:val="22"/>
          <w:szCs w:val="22"/>
        </w:rPr>
        <w:t xml:space="preserve">, co </w:t>
      </w:r>
      <w:r w:rsidR="00F468D6">
        <w:rPr>
          <w:rFonts w:ascii="Arial" w:eastAsia="Arial" w:hAnsi="Arial" w:cs="Arial"/>
          <w:sz w:val="22"/>
          <w:szCs w:val="22"/>
        </w:rPr>
        <w:t>potwierdza</w:t>
      </w:r>
      <w:r w:rsidRPr="00245374">
        <w:rPr>
          <w:rFonts w:ascii="Arial" w:eastAsia="Arial" w:hAnsi="Arial" w:cs="Arial"/>
          <w:sz w:val="22"/>
          <w:szCs w:val="22"/>
        </w:rPr>
        <w:t xml:space="preserve">, że jest to </w:t>
      </w:r>
      <w:r w:rsidR="00F468D6">
        <w:rPr>
          <w:rFonts w:ascii="Arial" w:eastAsia="Arial" w:hAnsi="Arial" w:cs="Arial"/>
          <w:sz w:val="22"/>
          <w:szCs w:val="22"/>
        </w:rPr>
        <w:t>sprawdzona</w:t>
      </w:r>
      <w:r w:rsidRPr="00245374">
        <w:rPr>
          <w:rFonts w:ascii="Arial" w:eastAsia="Arial" w:hAnsi="Arial" w:cs="Arial"/>
          <w:sz w:val="22"/>
          <w:szCs w:val="22"/>
        </w:rPr>
        <w:t xml:space="preserve"> metoda leczeni</w:t>
      </w:r>
      <w:r w:rsidR="00F468D6">
        <w:rPr>
          <w:rFonts w:ascii="Arial" w:eastAsia="Arial" w:hAnsi="Arial" w:cs="Arial"/>
          <w:sz w:val="22"/>
          <w:szCs w:val="22"/>
        </w:rPr>
        <w:t>a, gwarantuj</w:t>
      </w:r>
      <w:r w:rsidR="00C80797">
        <w:rPr>
          <w:rFonts w:ascii="Arial" w:eastAsia="Arial" w:hAnsi="Arial" w:cs="Arial"/>
          <w:sz w:val="22"/>
          <w:szCs w:val="22"/>
        </w:rPr>
        <w:t>ąca</w:t>
      </w:r>
      <w:r w:rsidR="00F468D6">
        <w:rPr>
          <w:rFonts w:ascii="Arial" w:eastAsia="Arial" w:hAnsi="Arial" w:cs="Arial"/>
          <w:sz w:val="22"/>
          <w:szCs w:val="22"/>
        </w:rPr>
        <w:t xml:space="preserve"> stały</w:t>
      </w:r>
      <w:r w:rsidRPr="00245374">
        <w:rPr>
          <w:rFonts w:ascii="Arial" w:eastAsia="Arial" w:hAnsi="Arial" w:cs="Arial"/>
          <w:sz w:val="22"/>
          <w:szCs w:val="22"/>
        </w:rPr>
        <w:t xml:space="preserve"> nadz</w:t>
      </w:r>
      <w:r w:rsidR="00F468D6">
        <w:rPr>
          <w:rFonts w:ascii="Arial" w:eastAsia="Arial" w:hAnsi="Arial" w:cs="Arial"/>
          <w:sz w:val="22"/>
          <w:szCs w:val="22"/>
        </w:rPr>
        <w:t>ór</w:t>
      </w:r>
      <w:r w:rsidRPr="00245374">
        <w:rPr>
          <w:rFonts w:ascii="Arial" w:eastAsia="Arial" w:hAnsi="Arial" w:cs="Arial"/>
          <w:sz w:val="22"/>
          <w:szCs w:val="22"/>
        </w:rPr>
        <w:t xml:space="preserve"> profesjonal</w:t>
      </w:r>
      <w:r w:rsidR="00F468D6">
        <w:rPr>
          <w:rFonts w:ascii="Arial" w:eastAsia="Arial" w:hAnsi="Arial" w:cs="Arial"/>
          <w:sz w:val="22"/>
          <w:szCs w:val="22"/>
        </w:rPr>
        <w:t>isty</w:t>
      </w:r>
      <w:r w:rsidRPr="00245374">
        <w:rPr>
          <w:rFonts w:ascii="Arial" w:eastAsia="Arial" w:hAnsi="Arial" w:cs="Arial"/>
          <w:sz w:val="22"/>
          <w:szCs w:val="22"/>
        </w:rPr>
        <w:t xml:space="preserve">. </w:t>
      </w:r>
      <w:r w:rsidR="00C80797">
        <w:rPr>
          <w:rFonts w:ascii="Arial" w:eastAsia="Arial" w:hAnsi="Arial" w:cs="Arial"/>
          <w:sz w:val="22"/>
          <w:szCs w:val="22"/>
        </w:rPr>
        <w:t>Tera</w:t>
      </w:r>
      <w:r w:rsidR="00C31458">
        <w:rPr>
          <w:rFonts w:ascii="Arial" w:eastAsia="Arial" w:hAnsi="Arial" w:cs="Arial"/>
          <w:sz w:val="22"/>
          <w:szCs w:val="22"/>
        </w:rPr>
        <w:t>p</w:t>
      </w:r>
      <w:r w:rsidR="00C80797">
        <w:rPr>
          <w:rFonts w:ascii="Arial" w:eastAsia="Arial" w:hAnsi="Arial" w:cs="Arial"/>
          <w:sz w:val="22"/>
          <w:szCs w:val="22"/>
        </w:rPr>
        <w:t>ię</w:t>
      </w:r>
      <w:r w:rsidR="00F468D6">
        <w:rPr>
          <w:rFonts w:ascii="Arial" w:eastAsia="Arial" w:hAnsi="Arial" w:cs="Arial"/>
          <w:sz w:val="22"/>
          <w:szCs w:val="22"/>
        </w:rPr>
        <w:t xml:space="preserve"> </w:t>
      </w:r>
      <w:r w:rsidR="00A8012B">
        <w:rPr>
          <w:rFonts w:ascii="Arial" w:eastAsia="Arial" w:hAnsi="Arial" w:cs="Arial"/>
          <w:sz w:val="22"/>
          <w:szCs w:val="22"/>
        </w:rPr>
        <w:t xml:space="preserve">tym </w:t>
      </w:r>
      <w:r w:rsidR="00F468D6">
        <w:rPr>
          <w:rFonts w:ascii="Arial" w:eastAsia="Arial" w:hAnsi="Arial" w:cs="Arial"/>
          <w:sz w:val="22"/>
          <w:szCs w:val="22"/>
        </w:rPr>
        <w:t>systemem</w:t>
      </w:r>
      <w:r w:rsidRPr="00245374">
        <w:rPr>
          <w:rFonts w:ascii="Arial" w:eastAsia="Arial" w:hAnsi="Arial" w:cs="Arial"/>
          <w:sz w:val="22"/>
          <w:szCs w:val="22"/>
        </w:rPr>
        <w:t xml:space="preserve"> </w:t>
      </w:r>
      <w:r w:rsidR="00F468D6">
        <w:rPr>
          <w:rFonts w:ascii="Arial" w:eastAsia="Arial" w:hAnsi="Arial" w:cs="Arial"/>
          <w:sz w:val="22"/>
          <w:szCs w:val="22"/>
        </w:rPr>
        <w:t xml:space="preserve">mogą zalecić </w:t>
      </w:r>
      <w:r w:rsidRPr="00245374">
        <w:rPr>
          <w:rFonts w:ascii="Arial" w:eastAsia="Arial" w:hAnsi="Arial" w:cs="Arial"/>
          <w:sz w:val="22"/>
          <w:szCs w:val="22"/>
        </w:rPr>
        <w:t>wyłącznie</w:t>
      </w:r>
      <w:r w:rsidR="00F468D6">
        <w:rPr>
          <w:rFonts w:ascii="Arial" w:eastAsia="Arial" w:hAnsi="Arial" w:cs="Arial"/>
          <w:sz w:val="22"/>
          <w:szCs w:val="22"/>
        </w:rPr>
        <w:t xml:space="preserve"> certyfikowani</w:t>
      </w:r>
      <w:r w:rsidRPr="00245374">
        <w:rPr>
          <w:rFonts w:ascii="Arial" w:eastAsia="Arial" w:hAnsi="Arial" w:cs="Arial"/>
          <w:sz w:val="22"/>
          <w:szCs w:val="22"/>
        </w:rPr>
        <w:t xml:space="preserve"> lekarz</w:t>
      </w:r>
      <w:r w:rsidR="00F468D6">
        <w:rPr>
          <w:rFonts w:ascii="Arial" w:eastAsia="Arial" w:hAnsi="Arial" w:cs="Arial"/>
          <w:sz w:val="22"/>
          <w:szCs w:val="22"/>
        </w:rPr>
        <w:t>e</w:t>
      </w:r>
      <w:r w:rsidRPr="00245374">
        <w:rPr>
          <w:rFonts w:ascii="Arial" w:eastAsia="Arial" w:hAnsi="Arial" w:cs="Arial"/>
          <w:sz w:val="22"/>
          <w:szCs w:val="22"/>
        </w:rPr>
        <w:t xml:space="preserve"> </w:t>
      </w:r>
      <w:r w:rsidR="00F468D6">
        <w:rPr>
          <w:rFonts w:ascii="Arial" w:eastAsia="Arial" w:hAnsi="Arial" w:cs="Arial"/>
          <w:sz w:val="22"/>
          <w:szCs w:val="22"/>
        </w:rPr>
        <w:t xml:space="preserve">stomatolodzy lub ortodonci, </w:t>
      </w:r>
      <w:r w:rsidRPr="00245374">
        <w:rPr>
          <w:rFonts w:ascii="Arial" w:eastAsia="Arial" w:hAnsi="Arial" w:cs="Arial"/>
          <w:sz w:val="22"/>
          <w:szCs w:val="22"/>
        </w:rPr>
        <w:t xml:space="preserve">którzy jednocześnie mają dostęp do programów edukacji klinicznej i narzędzi cyfrowych potrzebnych do oferowania </w:t>
      </w:r>
      <w:r w:rsidR="00C31458">
        <w:rPr>
          <w:rFonts w:ascii="Arial" w:eastAsia="Arial" w:hAnsi="Arial" w:cs="Arial"/>
          <w:sz w:val="22"/>
          <w:szCs w:val="22"/>
        </w:rPr>
        <w:t>tej</w:t>
      </w:r>
      <w:r w:rsidR="00C80797">
        <w:rPr>
          <w:rFonts w:ascii="Arial" w:eastAsia="Arial" w:hAnsi="Arial" w:cs="Arial"/>
          <w:sz w:val="22"/>
          <w:szCs w:val="22"/>
        </w:rPr>
        <w:t xml:space="preserve"> </w:t>
      </w:r>
      <w:r w:rsidRPr="00245374">
        <w:rPr>
          <w:rFonts w:ascii="Arial" w:eastAsia="Arial" w:hAnsi="Arial" w:cs="Arial"/>
          <w:sz w:val="22"/>
          <w:szCs w:val="22"/>
        </w:rPr>
        <w:t>opcji leczenia w swoich praktykach.</w:t>
      </w:r>
    </w:p>
    <w:p w14:paraId="6CF4D244" w14:textId="59551C56" w:rsidR="00245374" w:rsidRPr="00245374" w:rsidRDefault="00F55AE2" w:rsidP="00245374">
      <w:p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Trzymanie się</w:t>
      </w:r>
      <w:r w:rsidR="00245374" w:rsidRPr="00245374">
        <w:rPr>
          <w:rFonts w:ascii="Arial" w:hAnsi="Arial" w:cs="Arial"/>
          <w:b/>
          <w:bCs/>
          <w:sz w:val="22"/>
          <w:szCs w:val="22"/>
        </w:rPr>
        <w:t xml:space="preserve"> </w:t>
      </w:r>
      <w:r w:rsidR="002C75A9">
        <w:rPr>
          <w:rFonts w:ascii="Arial" w:hAnsi="Arial" w:cs="Arial"/>
          <w:b/>
          <w:bCs/>
          <w:sz w:val="22"/>
          <w:szCs w:val="22"/>
        </w:rPr>
        <w:t>z</w:t>
      </w:r>
      <w:r w:rsidR="00245374" w:rsidRPr="00245374">
        <w:rPr>
          <w:rFonts w:ascii="Arial" w:hAnsi="Arial" w:cs="Arial"/>
          <w:b/>
          <w:bCs/>
          <w:sz w:val="22"/>
          <w:szCs w:val="22"/>
        </w:rPr>
        <w:t xml:space="preserve">aleceń </w:t>
      </w:r>
      <w:r>
        <w:rPr>
          <w:rFonts w:ascii="Arial" w:hAnsi="Arial" w:cs="Arial"/>
          <w:b/>
          <w:bCs/>
          <w:sz w:val="22"/>
          <w:szCs w:val="22"/>
        </w:rPr>
        <w:t>lekarza</w:t>
      </w:r>
    </w:p>
    <w:p w14:paraId="57B5CA9F" w14:textId="131DF513" w:rsidR="00245374" w:rsidRPr="00245374" w:rsidRDefault="002C75A9" w:rsidP="3732EDF2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45374" w:rsidRPr="00245374">
        <w:rPr>
          <w:rFonts w:ascii="Arial" w:hAnsi="Arial" w:cs="Arial"/>
          <w:sz w:val="22"/>
          <w:szCs w:val="22"/>
        </w:rPr>
        <w:t>obrze zaplanowan</w:t>
      </w:r>
      <w:r>
        <w:rPr>
          <w:rFonts w:ascii="Arial" w:hAnsi="Arial" w:cs="Arial"/>
          <w:sz w:val="22"/>
          <w:szCs w:val="22"/>
        </w:rPr>
        <w:t>e leczenie</w:t>
      </w:r>
      <w:r w:rsidR="00F55AE2">
        <w:rPr>
          <w:rFonts w:ascii="Arial" w:hAnsi="Arial" w:cs="Arial"/>
          <w:sz w:val="22"/>
          <w:szCs w:val="22"/>
        </w:rPr>
        <w:t xml:space="preserve"> ortodontyczne</w:t>
      </w:r>
      <w:r>
        <w:rPr>
          <w:rFonts w:ascii="Arial" w:hAnsi="Arial" w:cs="Arial"/>
          <w:sz w:val="22"/>
          <w:szCs w:val="22"/>
        </w:rPr>
        <w:t xml:space="preserve"> </w:t>
      </w:r>
      <w:r w:rsidR="00245374" w:rsidRPr="00245374">
        <w:rPr>
          <w:rFonts w:ascii="Arial" w:hAnsi="Arial" w:cs="Arial"/>
          <w:sz w:val="22"/>
          <w:szCs w:val="22"/>
        </w:rPr>
        <w:t xml:space="preserve">i nadzór </w:t>
      </w:r>
      <w:r w:rsidR="00F55AE2">
        <w:rPr>
          <w:rFonts w:ascii="Arial" w:hAnsi="Arial" w:cs="Arial"/>
          <w:sz w:val="22"/>
          <w:szCs w:val="22"/>
        </w:rPr>
        <w:t>lekarza</w:t>
      </w:r>
      <w:r>
        <w:rPr>
          <w:rFonts w:ascii="Arial" w:hAnsi="Arial" w:cs="Arial"/>
          <w:sz w:val="22"/>
          <w:szCs w:val="22"/>
        </w:rPr>
        <w:t xml:space="preserve"> </w:t>
      </w:r>
      <w:r w:rsidR="00245374" w:rsidRPr="00245374">
        <w:rPr>
          <w:rFonts w:ascii="Arial" w:hAnsi="Arial" w:cs="Arial"/>
          <w:sz w:val="22"/>
          <w:szCs w:val="22"/>
        </w:rPr>
        <w:t>są niezbędne</w:t>
      </w:r>
      <w:r>
        <w:rPr>
          <w:rFonts w:ascii="Arial" w:hAnsi="Arial" w:cs="Arial"/>
          <w:sz w:val="22"/>
          <w:szCs w:val="22"/>
        </w:rPr>
        <w:t>, a</w:t>
      </w:r>
      <w:r w:rsidR="00F55AE2">
        <w:rPr>
          <w:rFonts w:ascii="Arial" w:hAnsi="Arial" w:cs="Arial"/>
          <w:sz w:val="22"/>
          <w:szCs w:val="22"/>
        </w:rPr>
        <w:t>le równie istotn</w:t>
      </w:r>
      <w:r w:rsidR="0004320B">
        <w:rPr>
          <w:rFonts w:ascii="Arial" w:hAnsi="Arial" w:cs="Arial"/>
          <w:sz w:val="22"/>
          <w:szCs w:val="22"/>
        </w:rPr>
        <w:t>e w zapewnieniu skuteczn</w:t>
      </w:r>
      <w:r w:rsidR="00E42A63">
        <w:rPr>
          <w:rFonts w:ascii="Arial" w:hAnsi="Arial" w:cs="Arial"/>
          <w:sz w:val="22"/>
          <w:szCs w:val="22"/>
        </w:rPr>
        <w:t xml:space="preserve">ej terapii </w:t>
      </w:r>
      <w:proofErr w:type="spellStart"/>
      <w:r w:rsidR="00E42A63">
        <w:rPr>
          <w:rFonts w:ascii="Arial" w:hAnsi="Arial" w:cs="Arial"/>
          <w:sz w:val="22"/>
          <w:szCs w:val="22"/>
        </w:rPr>
        <w:t>alignerami</w:t>
      </w:r>
      <w:proofErr w:type="spellEnd"/>
      <w:r w:rsidR="00E42A63">
        <w:rPr>
          <w:rFonts w:ascii="Arial" w:hAnsi="Arial" w:cs="Arial"/>
          <w:sz w:val="22"/>
          <w:szCs w:val="22"/>
        </w:rPr>
        <w:t xml:space="preserve"> </w:t>
      </w:r>
      <w:r w:rsidR="0004320B">
        <w:rPr>
          <w:rFonts w:ascii="Arial" w:hAnsi="Arial" w:cs="Arial"/>
          <w:sz w:val="22"/>
          <w:szCs w:val="22"/>
        </w:rPr>
        <w:t>jest</w:t>
      </w:r>
      <w:r w:rsidR="00245374" w:rsidRPr="002453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stosowanie się</w:t>
      </w:r>
      <w:r w:rsidR="00245374" w:rsidRPr="00245374">
        <w:rPr>
          <w:rFonts w:ascii="Arial" w:hAnsi="Arial" w:cs="Arial"/>
          <w:sz w:val="22"/>
          <w:szCs w:val="22"/>
        </w:rPr>
        <w:t xml:space="preserve"> pacjenta </w:t>
      </w:r>
      <w:r>
        <w:rPr>
          <w:rFonts w:ascii="Arial" w:hAnsi="Arial" w:cs="Arial"/>
          <w:sz w:val="22"/>
          <w:szCs w:val="22"/>
        </w:rPr>
        <w:t xml:space="preserve">do zaleceń </w:t>
      </w:r>
      <w:r w:rsidR="00E42A63">
        <w:rPr>
          <w:rFonts w:ascii="Arial" w:hAnsi="Arial" w:cs="Arial"/>
          <w:sz w:val="22"/>
          <w:szCs w:val="22"/>
        </w:rPr>
        <w:t>specjalisty</w:t>
      </w:r>
      <w:r>
        <w:rPr>
          <w:rFonts w:ascii="Arial" w:hAnsi="Arial" w:cs="Arial"/>
          <w:sz w:val="22"/>
          <w:szCs w:val="22"/>
        </w:rPr>
        <w:t>.</w:t>
      </w:r>
      <w:r w:rsidR="00245374" w:rsidRPr="00245374">
        <w:rPr>
          <w:rFonts w:ascii="Arial" w:hAnsi="Arial" w:cs="Arial"/>
          <w:sz w:val="22"/>
          <w:szCs w:val="22"/>
        </w:rPr>
        <w:t xml:space="preserve"> P</w:t>
      </w:r>
      <w:r w:rsidR="0004320B">
        <w:rPr>
          <w:rFonts w:ascii="Arial" w:hAnsi="Arial" w:cs="Arial"/>
          <w:sz w:val="22"/>
          <w:szCs w:val="22"/>
        </w:rPr>
        <w:t>rzede wszystkim, aby osiągnąć pożądane rezultaty w określonym czasie</w:t>
      </w:r>
      <w:r w:rsidR="00E42A63">
        <w:rPr>
          <w:rFonts w:ascii="Arial" w:hAnsi="Arial" w:cs="Arial"/>
          <w:sz w:val="22"/>
          <w:szCs w:val="22"/>
        </w:rPr>
        <w:t>,</w:t>
      </w:r>
      <w:r w:rsidR="0004320B">
        <w:rPr>
          <w:rFonts w:ascii="Arial" w:hAnsi="Arial" w:cs="Arial"/>
          <w:sz w:val="22"/>
          <w:szCs w:val="22"/>
        </w:rPr>
        <w:t xml:space="preserve"> p</w:t>
      </w:r>
      <w:r w:rsidR="00245374" w:rsidRPr="00245374">
        <w:rPr>
          <w:rFonts w:ascii="Arial" w:hAnsi="Arial" w:cs="Arial"/>
          <w:sz w:val="22"/>
          <w:szCs w:val="22"/>
        </w:rPr>
        <w:t xml:space="preserve">acjenci powinni nosić </w:t>
      </w:r>
      <w:r w:rsidR="00733677">
        <w:rPr>
          <w:rFonts w:ascii="Arial" w:hAnsi="Arial" w:cs="Arial"/>
          <w:sz w:val="22"/>
          <w:szCs w:val="22"/>
        </w:rPr>
        <w:t>nakładki</w:t>
      </w:r>
      <w:r w:rsidR="00245374" w:rsidRPr="00245374">
        <w:rPr>
          <w:rFonts w:ascii="Arial" w:hAnsi="Arial" w:cs="Arial"/>
          <w:sz w:val="22"/>
          <w:szCs w:val="22"/>
        </w:rPr>
        <w:t xml:space="preserve"> przez co najmniej </w:t>
      </w:r>
      <w:r w:rsidR="00BD3792">
        <w:rPr>
          <w:rFonts w:ascii="Arial" w:hAnsi="Arial" w:cs="Arial"/>
          <w:sz w:val="22"/>
          <w:szCs w:val="22"/>
        </w:rPr>
        <w:t>22</w:t>
      </w:r>
      <w:r w:rsidR="00245374" w:rsidRPr="00245374">
        <w:rPr>
          <w:rFonts w:ascii="Arial" w:hAnsi="Arial" w:cs="Arial"/>
          <w:sz w:val="22"/>
          <w:szCs w:val="22"/>
        </w:rPr>
        <w:t xml:space="preserve"> godzin</w:t>
      </w:r>
      <w:r w:rsidR="00BD3792">
        <w:rPr>
          <w:rFonts w:ascii="Arial" w:hAnsi="Arial" w:cs="Arial"/>
          <w:sz w:val="22"/>
          <w:szCs w:val="22"/>
        </w:rPr>
        <w:t>y</w:t>
      </w:r>
      <w:r w:rsidR="00245374" w:rsidRPr="00245374">
        <w:rPr>
          <w:rFonts w:ascii="Arial" w:hAnsi="Arial" w:cs="Arial"/>
          <w:sz w:val="22"/>
          <w:szCs w:val="22"/>
        </w:rPr>
        <w:t xml:space="preserve"> na dobę,</w:t>
      </w:r>
      <w:r w:rsidR="0004320B">
        <w:rPr>
          <w:rFonts w:ascii="Arial" w:hAnsi="Arial" w:cs="Arial"/>
          <w:sz w:val="22"/>
          <w:szCs w:val="22"/>
        </w:rPr>
        <w:t xml:space="preserve"> zdejmując</w:t>
      </w:r>
      <w:r w:rsidR="00245374" w:rsidRPr="00245374">
        <w:rPr>
          <w:rFonts w:ascii="Arial" w:hAnsi="Arial" w:cs="Arial"/>
          <w:sz w:val="22"/>
          <w:szCs w:val="22"/>
        </w:rPr>
        <w:t xml:space="preserve"> je jedynie podczas jedzenia, picia i </w:t>
      </w:r>
      <w:r w:rsidR="0004320B">
        <w:rPr>
          <w:rFonts w:ascii="Arial" w:hAnsi="Arial" w:cs="Arial"/>
          <w:sz w:val="22"/>
          <w:szCs w:val="22"/>
        </w:rPr>
        <w:t>higieny</w:t>
      </w:r>
      <w:r w:rsidR="00245374" w:rsidRPr="00245374">
        <w:rPr>
          <w:rFonts w:ascii="Arial" w:hAnsi="Arial" w:cs="Arial"/>
          <w:sz w:val="22"/>
          <w:szCs w:val="22"/>
        </w:rPr>
        <w:t xml:space="preserve"> jamy ustnej. Badanie</w:t>
      </w:r>
      <w:r w:rsidR="0004320B">
        <w:rPr>
          <w:rFonts w:ascii="Arial" w:hAnsi="Arial" w:cs="Arial"/>
          <w:sz w:val="22"/>
          <w:szCs w:val="22"/>
        </w:rPr>
        <w:t xml:space="preserve"> przeprowadzone</w:t>
      </w:r>
      <w:r w:rsidR="00245374" w:rsidRPr="00245374">
        <w:rPr>
          <w:rFonts w:ascii="Arial" w:hAnsi="Arial" w:cs="Arial"/>
          <w:sz w:val="22"/>
          <w:szCs w:val="22"/>
        </w:rPr>
        <w:t xml:space="preserve"> w Niemczech wykazało, że 36</w:t>
      </w:r>
      <w:r w:rsidR="00E42A63">
        <w:rPr>
          <w:rFonts w:ascii="Arial" w:hAnsi="Arial" w:cs="Arial"/>
          <w:sz w:val="22"/>
          <w:szCs w:val="22"/>
        </w:rPr>
        <w:t xml:space="preserve"> proc.</w:t>
      </w:r>
      <w:r w:rsidR="00245374" w:rsidRPr="00245374">
        <w:rPr>
          <w:rFonts w:ascii="Arial" w:hAnsi="Arial" w:cs="Arial"/>
          <w:sz w:val="22"/>
          <w:szCs w:val="22"/>
        </w:rPr>
        <w:t xml:space="preserve"> pacjentów ściśle przestrzegało zaleceń swojego ortodonty, 38,3</w:t>
      </w:r>
      <w:r w:rsidR="00AB6556">
        <w:rPr>
          <w:rFonts w:ascii="Arial" w:hAnsi="Arial" w:cs="Arial"/>
          <w:sz w:val="22"/>
          <w:szCs w:val="22"/>
        </w:rPr>
        <w:t xml:space="preserve"> proc.</w:t>
      </w:r>
      <w:r w:rsidR="00245374" w:rsidRPr="00245374">
        <w:rPr>
          <w:rFonts w:ascii="Arial" w:hAnsi="Arial" w:cs="Arial"/>
          <w:sz w:val="22"/>
          <w:szCs w:val="22"/>
        </w:rPr>
        <w:t xml:space="preserve"> przestrzegało </w:t>
      </w:r>
      <w:r w:rsidR="00AB6556">
        <w:rPr>
          <w:rFonts w:ascii="Arial" w:hAnsi="Arial" w:cs="Arial"/>
          <w:sz w:val="22"/>
          <w:szCs w:val="22"/>
        </w:rPr>
        <w:t>ich</w:t>
      </w:r>
      <w:r w:rsidR="00245374" w:rsidRPr="00245374">
        <w:rPr>
          <w:rFonts w:ascii="Arial" w:hAnsi="Arial" w:cs="Arial"/>
          <w:sz w:val="22"/>
          <w:szCs w:val="22"/>
        </w:rPr>
        <w:t xml:space="preserve"> dobrze, a </w:t>
      </w:r>
      <w:r w:rsidR="0004320B">
        <w:rPr>
          <w:rFonts w:ascii="Arial" w:hAnsi="Arial" w:cs="Arial"/>
          <w:sz w:val="22"/>
          <w:szCs w:val="22"/>
        </w:rPr>
        <w:t xml:space="preserve">aż </w:t>
      </w:r>
      <w:r w:rsidR="00245374" w:rsidRPr="00245374">
        <w:rPr>
          <w:rFonts w:ascii="Arial" w:hAnsi="Arial" w:cs="Arial"/>
          <w:sz w:val="22"/>
          <w:szCs w:val="22"/>
        </w:rPr>
        <w:t>25,7</w:t>
      </w:r>
      <w:r w:rsidR="00AB6556">
        <w:rPr>
          <w:rFonts w:ascii="Arial" w:hAnsi="Arial" w:cs="Arial"/>
          <w:sz w:val="22"/>
          <w:szCs w:val="22"/>
        </w:rPr>
        <w:t xml:space="preserve"> proc.</w:t>
      </w:r>
      <w:r w:rsidR="00245374" w:rsidRPr="00245374">
        <w:rPr>
          <w:rFonts w:ascii="Arial" w:hAnsi="Arial" w:cs="Arial"/>
          <w:sz w:val="22"/>
          <w:szCs w:val="22"/>
        </w:rPr>
        <w:t xml:space="preserve"> </w:t>
      </w:r>
      <w:r w:rsidR="00AB6556">
        <w:rPr>
          <w:rFonts w:ascii="Arial" w:hAnsi="Arial" w:cs="Arial"/>
          <w:sz w:val="22"/>
          <w:szCs w:val="22"/>
        </w:rPr>
        <w:t>–</w:t>
      </w:r>
      <w:r w:rsidR="0004320B">
        <w:rPr>
          <w:rFonts w:ascii="Arial" w:hAnsi="Arial" w:cs="Arial"/>
          <w:sz w:val="22"/>
          <w:szCs w:val="22"/>
        </w:rPr>
        <w:t xml:space="preserve"> niewystarczająco</w:t>
      </w:r>
      <w:r w:rsidR="00245374" w:rsidRPr="00245374">
        <w:rPr>
          <w:rFonts w:ascii="Arial" w:hAnsi="Arial" w:cs="Arial"/>
          <w:sz w:val="22"/>
          <w:szCs w:val="22"/>
        </w:rPr>
        <w:t xml:space="preserve">. </w:t>
      </w:r>
      <w:r w:rsidR="00AB6556">
        <w:rPr>
          <w:rFonts w:ascii="Arial" w:hAnsi="Arial" w:cs="Arial"/>
          <w:sz w:val="22"/>
          <w:szCs w:val="22"/>
        </w:rPr>
        <w:t>Warto pamiętać</w:t>
      </w:r>
      <w:r>
        <w:rPr>
          <w:rFonts w:ascii="Arial" w:hAnsi="Arial" w:cs="Arial"/>
          <w:sz w:val="22"/>
          <w:szCs w:val="22"/>
        </w:rPr>
        <w:t xml:space="preserve">, że </w:t>
      </w:r>
      <w:r w:rsidR="0004320B">
        <w:rPr>
          <w:rFonts w:ascii="Arial" w:hAnsi="Arial" w:cs="Arial"/>
          <w:sz w:val="22"/>
          <w:szCs w:val="22"/>
        </w:rPr>
        <w:t>stosowanie się do</w:t>
      </w:r>
      <w:r w:rsidR="00245374" w:rsidRPr="002453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zaleceń</w:t>
      </w:r>
      <w:r w:rsidR="00245374" w:rsidRPr="00245374">
        <w:rPr>
          <w:rFonts w:ascii="Arial" w:hAnsi="Arial" w:cs="Arial"/>
          <w:sz w:val="22"/>
          <w:szCs w:val="22"/>
        </w:rPr>
        <w:t xml:space="preserve"> może zwiększyć satysfakcję pacjenta z leczenia i zminimalizować </w:t>
      </w:r>
      <w:r w:rsidR="0004320B">
        <w:rPr>
          <w:rFonts w:ascii="Arial" w:hAnsi="Arial" w:cs="Arial"/>
          <w:sz w:val="22"/>
          <w:szCs w:val="22"/>
        </w:rPr>
        <w:t xml:space="preserve">ryzyko </w:t>
      </w:r>
      <w:r w:rsidR="00245374" w:rsidRPr="00245374">
        <w:rPr>
          <w:rFonts w:ascii="Arial" w:hAnsi="Arial" w:cs="Arial"/>
          <w:sz w:val="22"/>
          <w:szCs w:val="22"/>
        </w:rPr>
        <w:t>powikła</w:t>
      </w:r>
      <w:r w:rsidR="0004320B">
        <w:rPr>
          <w:rFonts w:ascii="Arial" w:hAnsi="Arial" w:cs="Arial"/>
          <w:sz w:val="22"/>
          <w:szCs w:val="22"/>
        </w:rPr>
        <w:t>ń.</w:t>
      </w:r>
    </w:p>
    <w:p w14:paraId="00E2964F" w14:textId="1DEDC06F" w:rsidR="00245374" w:rsidRPr="00245374" w:rsidRDefault="0004320B" w:rsidP="007D1B3E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Sukces leczenia </w:t>
      </w:r>
      <w:proofErr w:type="spellStart"/>
      <w:r w:rsidR="00245374" w:rsidRPr="00F056C8">
        <w:rPr>
          <w:rFonts w:ascii="Arial" w:hAnsi="Arial" w:cs="Arial"/>
          <w:i/>
          <w:iCs/>
          <w:sz w:val="22"/>
          <w:szCs w:val="22"/>
        </w:rPr>
        <w:t>alignerami</w:t>
      </w:r>
      <w:proofErr w:type="spellEnd"/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w dużej mierze zależy od zaangażowania pacjenta</w:t>
      </w:r>
      <w:r w:rsidRPr="00F056C8">
        <w:rPr>
          <w:rFonts w:ascii="Arial" w:hAnsi="Arial" w:cs="Arial"/>
          <w:i/>
          <w:iCs/>
          <w:sz w:val="22"/>
          <w:szCs w:val="22"/>
        </w:rPr>
        <w:t xml:space="preserve">, rozumianego jako 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noszenie </w:t>
      </w:r>
      <w:r w:rsidRPr="00F056C8">
        <w:rPr>
          <w:rFonts w:ascii="Arial" w:hAnsi="Arial" w:cs="Arial"/>
          <w:i/>
          <w:iCs/>
          <w:sz w:val="22"/>
          <w:szCs w:val="22"/>
        </w:rPr>
        <w:t>nakładek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56C8">
        <w:rPr>
          <w:rFonts w:ascii="Arial" w:hAnsi="Arial" w:cs="Arial"/>
          <w:i/>
          <w:iCs/>
          <w:sz w:val="22"/>
          <w:szCs w:val="22"/>
        </w:rPr>
        <w:t xml:space="preserve">przez ściśle określony przez lekarza czas, 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>przestrzeganie harmonogramu zmian</w:t>
      </w:r>
      <w:r w:rsidRPr="00F056C8">
        <w:rPr>
          <w:rFonts w:ascii="Arial" w:hAnsi="Arial" w:cs="Arial"/>
          <w:i/>
          <w:iCs/>
          <w:sz w:val="22"/>
          <w:szCs w:val="22"/>
        </w:rPr>
        <w:t xml:space="preserve"> kolejnych zestawów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56C8">
        <w:rPr>
          <w:rFonts w:ascii="Arial" w:hAnsi="Arial" w:cs="Arial"/>
          <w:i/>
          <w:iCs/>
          <w:sz w:val="22"/>
          <w:szCs w:val="22"/>
        </w:rPr>
        <w:t>nakładek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oraz </w:t>
      </w:r>
      <w:r w:rsidR="002C75A9" w:rsidRPr="00F056C8">
        <w:rPr>
          <w:rFonts w:ascii="Arial" w:hAnsi="Arial" w:cs="Arial"/>
          <w:i/>
          <w:iCs/>
          <w:sz w:val="22"/>
          <w:szCs w:val="22"/>
        </w:rPr>
        <w:t>odbywanie wszystkich zaplanowanych wizyt kontrolnych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. </w:t>
      </w:r>
      <w:r w:rsidR="00263E46" w:rsidRPr="00F056C8">
        <w:rPr>
          <w:rFonts w:ascii="Arial" w:hAnsi="Arial" w:cs="Arial"/>
          <w:i/>
          <w:iCs/>
          <w:sz w:val="22"/>
          <w:szCs w:val="22"/>
        </w:rPr>
        <w:t>Utrzymanie</w:t>
      </w:r>
      <w:r w:rsidRPr="00F056C8">
        <w:rPr>
          <w:rFonts w:ascii="Arial" w:hAnsi="Arial" w:cs="Arial"/>
          <w:i/>
          <w:iCs/>
          <w:sz w:val="22"/>
          <w:szCs w:val="22"/>
        </w:rPr>
        <w:t xml:space="preserve"> tej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dyscyplin</w:t>
      </w:r>
      <w:r w:rsidR="002C75A9" w:rsidRPr="00F056C8">
        <w:rPr>
          <w:rFonts w:ascii="Arial" w:hAnsi="Arial" w:cs="Arial"/>
          <w:i/>
          <w:iCs/>
          <w:sz w:val="22"/>
          <w:szCs w:val="22"/>
        </w:rPr>
        <w:t>y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</w:t>
      </w:r>
      <w:r w:rsidR="00D87FFE" w:rsidRPr="00F056C8">
        <w:rPr>
          <w:rFonts w:ascii="Arial" w:hAnsi="Arial" w:cs="Arial"/>
          <w:i/>
          <w:iCs/>
          <w:sz w:val="22"/>
          <w:szCs w:val="22"/>
        </w:rPr>
        <w:t xml:space="preserve">jest warunkiem tego 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, że każdy </w:t>
      </w:r>
      <w:proofErr w:type="spellStart"/>
      <w:r w:rsidR="00245374" w:rsidRPr="00F056C8">
        <w:rPr>
          <w:rFonts w:ascii="Arial" w:hAnsi="Arial" w:cs="Arial"/>
          <w:i/>
          <w:iCs/>
          <w:sz w:val="22"/>
          <w:szCs w:val="22"/>
        </w:rPr>
        <w:t>aligner</w:t>
      </w:r>
      <w:proofErr w:type="spellEnd"/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prawidłowo przylega</w:t>
      </w:r>
      <w:r w:rsidR="00BD3792" w:rsidRPr="00F056C8">
        <w:rPr>
          <w:rFonts w:ascii="Arial" w:hAnsi="Arial" w:cs="Arial"/>
          <w:i/>
          <w:iCs/>
          <w:sz w:val="22"/>
          <w:szCs w:val="22"/>
        </w:rPr>
        <w:t>ł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</w:t>
      </w:r>
      <w:r w:rsidR="00263E46" w:rsidRPr="00F056C8">
        <w:rPr>
          <w:rFonts w:ascii="Arial" w:hAnsi="Arial" w:cs="Arial"/>
          <w:i/>
          <w:iCs/>
          <w:sz w:val="22"/>
          <w:szCs w:val="22"/>
        </w:rPr>
        <w:t>do zębów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>, skutecznie</w:t>
      </w:r>
      <w:r w:rsidR="00263E46" w:rsidRPr="00F056C8">
        <w:rPr>
          <w:rFonts w:ascii="Arial" w:hAnsi="Arial" w:cs="Arial"/>
          <w:i/>
          <w:iCs/>
          <w:sz w:val="22"/>
          <w:szCs w:val="22"/>
        </w:rPr>
        <w:t xml:space="preserve"> je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przesuwając. Przestrzeganie ogólnych zaleceń </w:t>
      </w:r>
      <w:r w:rsidR="00263E46" w:rsidRPr="00F056C8">
        <w:rPr>
          <w:rFonts w:ascii="Arial" w:hAnsi="Arial" w:cs="Arial"/>
          <w:i/>
          <w:iCs/>
          <w:sz w:val="22"/>
          <w:szCs w:val="22"/>
        </w:rPr>
        <w:t>lekarza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może również znacząco zmniejszyć ryzyko wystąpienia nagłych </w:t>
      </w:r>
      <w:r w:rsidR="002C75A9" w:rsidRPr="00F056C8">
        <w:rPr>
          <w:rFonts w:ascii="Arial" w:hAnsi="Arial" w:cs="Arial"/>
          <w:i/>
          <w:iCs/>
          <w:sz w:val="22"/>
          <w:szCs w:val="22"/>
        </w:rPr>
        <w:t>sytuacji awaryjnych</w:t>
      </w:r>
      <w:r w:rsidR="00245374" w:rsidRPr="00F056C8">
        <w:rPr>
          <w:rFonts w:ascii="Arial" w:hAnsi="Arial" w:cs="Arial"/>
          <w:sz w:val="22"/>
          <w:szCs w:val="22"/>
        </w:rPr>
        <w:t xml:space="preserve"> – </w:t>
      </w:r>
      <w:r w:rsidR="00F056C8" w:rsidRPr="00F056C8">
        <w:rPr>
          <w:rFonts w:ascii="Arial" w:hAnsi="Arial" w:cs="Arial"/>
          <w:b/>
          <w:bCs/>
          <w:sz w:val="22"/>
          <w:szCs w:val="22"/>
        </w:rPr>
        <w:t>dodaje</w:t>
      </w:r>
      <w:r w:rsidR="00245374" w:rsidRPr="00F056C8">
        <w:rPr>
          <w:rFonts w:ascii="Arial" w:hAnsi="Arial" w:cs="Arial"/>
          <w:sz w:val="22"/>
          <w:szCs w:val="22"/>
        </w:rPr>
        <w:t xml:space="preserve"> </w:t>
      </w:r>
      <w:r w:rsidR="00F056C8" w:rsidRPr="00F056C8">
        <w:rPr>
          <w:rFonts w:ascii="Arial" w:hAnsi="Arial" w:cs="Arial"/>
          <w:b/>
          <w:bCs/>
          <w:sz w:val="22"/>
          <w:szCs w:val="22"/>
        </w:rPr>
        <w:t>lek. dent.</w:t>
      </w:r>
      <w:r w:rsidR="00245374" w:rsidRPr="00F056C8">
        <w:rPr>
          <w:rFonts w:ascii="Arial" w:hAnsi="Arial" w:cs="Arial"/>
          <w:b/>
          <w:bCs/>
          <w:sz w:val="22"/>
          <w:szCs w:val="22"/>
        </w:rPr>
        <w:t xml:space="preserve"> </w:t>
      </w:r>
      <w:r w:rsidR="00F056C8" w:rsidRPr="00F056C8">
        <w:rPr>
          <w:rFonts w:ascii="Arial" w:hAnsi="Arial" w:cs="Arial"/>
          <w:b/>
          <w:bCs/>
          <w:sz w:val="22"/>
          <w:szCs w:val="22"/>
        </w:rPr>
        <w:t>Paweł Machała, specjalista ortodonta</w:t>
      </w:r>
      <w:r w:rsidR="00F056C8">
        <w:rPr>
          <w:rFonts w:ascii="Arial" w:hAnsi="Arial" w:cs="Arial"/>
          <w:sz w:val="22"/>
          <w:szCs w:val="22"/>
        </w:rPr>
        <w:t>.</w:t>
      </w:r>
    </w:p>
    <w:p w14:paraId="74377D54" w14:textId="0E30CD37" w:rsidR="00245374" w:rsidRPr="000E631E" w:rsidRDefault="00245374" w:rsidP="00245374">
      <w:p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E631E">
        <w:rPr>
          <w:rFonts w:ascii="Arial" w:hAnsi="Arial" w:cs="Arial"/>
          <w:b/>
          <w:bCs/>
          <w:sz w:val="22"/>
          <w:szCs w:val="22"/>
        </w:rPr>
        <w:t xml:space="preserve">Higiena </w:t>
      </w:r>
      <w:r w:rsidR="00733677" w:rsidRPr="000E631E">
        <w:rPr>
          <w:rFonts w:ascii="Arial" w:hAnsi="Arial" w:cs="Arial"/>
          <w:b/>
          <w:bCs/>
          <w:sz w:val="22"/>
          <w:szCs w:val="22"/>
        </w:rPr>
        <w:t>j</w:t>
      </w:r>
      <w:r w:rsidRPr="000E631E">
        <w:rPr>
          <w:rFonts w:ascii="Arial" w:hAnsi="Arial" w:cs="Arial"/>
          <w:b/>
          <w:bCs/>
          <w:sz w:val="22"/>
          <w:szCs w:val="22"/>
        </w:rPr>
        <w:t xml:space="preserve">amy </w:t>
      </w:r>
      <w:r w:rsidR="00733677" w:rsidRPr="000E631E">
        <w:rPr>
          <w:rFonts w:ascii="Arial" w:hAnsi="Arial" w:cs="Arial"/>
          <w:b/>
          <w:bCs/>
          <w:sz w:val="22"/>
          <w:szCs w:val="22"/>
        </w:rPr>
        <w:t>u</w:t>
      </w:r>
      <w:r w:rsidRPr="000E631E">
        <w:rPr>
          <w:rFonts w:ascii="Arial" w:hAnsi="Arial" w:cs="Arial"/>
          <w:b/>
          <w:bCs/>
          <w:sz w:val="22"/>
          <w:szCs w:val="22"/>
        </w:rPr>
        <w:t xml:space="preserve">stnej </w:t>
      </w:r>
      <w:r w:rsidR="00263E46">
        <w:rPr>
          <w:rFonts w:ascii="Arial" w:hAnsi="Arial" w:cs="Arial"/>
          <w:b/>
          <w:bCs/>
          <w:sz w:val="22"/>
          <w:szCs w:val="22"/>
        </w:rPr>
        <w:t>gdziekolwiek jesteś</w:t>
      </w:r>
    </w:p>
    <w:p w14:paraId="25F39C37" w14:textId="4138DD39" w:rsidR="00245374" w:rsidRPr="00F056C8" w:rsidRDefault="00EA39B5" w:rsidP="00245374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Kolejna kluczowa kwestia </w:t>
      </w:r>
      <w:r w:rsidRPr="00245374">
        <w:rPr>
          <w:rFonts w:ascii="Arial" w:hAnsi="Arial" w:cs="Arial"/>
          <w:sz w:val="22"/>
          <w:szCs w:val="22"/>
        </w:rPr>
        <w:t xml:space="preserve">podczas leczenia </w:t>
      </w:r>
      <w:proofErr w:type="spellStart"/>
      <w:r w:rsidRPr="00245374">
        <w:rPr>
          <w:rFonts w:ascii="Arial" w:hAnsi="Arial" w:cs="Arial"/>
          <w:sz w:val="22"/>
          <w:szCs w:val="22"/>
        </w:rPr>
        <w:t>alignerami</w:t>
      </w:r>
      <w:proofErr w:type="spellEnd"/>
      <w:r w:rsidRPr="002453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p</w:t>
      </w:r>
      <w:r w:rsidR="00245374" w:rsidRPr="00245374">
        <w:rPr>
          <w:rFonts w:ascii="Arial" w:hAnsi="Arial" w:cs="Arial"/>
          <w:sz w:val="22"/>
          <w:szCs w:val="22"/>
        </w:rPr>
        <w:t xml:space="preserve">rawidłowa higiena jamy ustnej, niezależnie od miejsca i pory roku. </w:t>
      </w:r>
      <w:r w:rsidR="00263E46">
        <w:rPr>
          <w:rFonts w:ascii="Arial" w:hAnsi="Arial" w:cs="Arial"/>
          <w:sz w:val="22"/>
          <w:szCs w:val="22"/>
        </w:rPr>
        <w:t>Częste przebywanie poza domem czy l</w:t>
      </w:r>
      <w:r w:rsidR="00245374" w:rsidRPr="00245374">
        <w:rPr>
          <w:rFonts w:ascii="Arial" w:hAnsi="Arial" w:cs="Arial"/>
          <w:sz w:val="22"/>
          <w:szCs w:val="22"/>
        </w:rPr>
        <w:t xml:space="preserve">etnie aktywności, takie jak wycieczki i biwakowanie, mogą stanowić wyzwanie, </w:t>
      </w:r>
      <w:r w:rsidR="00263E46">
        <w:rPr>
          <w:rFonts w:ascii="Arial" w:hAnsi="Arial" w:cs="Arial"/>
          <w:sz w:val="22"/>
          <w:szCs w:val="22"/>
        </w:rPr>
        <w:t>dlatego warto zawsze mieć przy sobie</w:t>
      </w:r>
      <w:r w:rsidR="00263E46" w:rsidRPr="00245374">
        <w:rPr>
          <w:rFonts w:ascii="Arial" w:hAnsi="Arial" w:cs="Arial"/>
          <w:sz w:val="22"/>
          <w:szCs w:val="22"/>
        </w:rPr>
        <w:t xml:space="preserve"> </w:t>
      </w:r>
      <w:r w:rsidR="00245374" w:rsidRPr="00245374">
        <w:rPr>
          <w:rFonts w:ascii="Arial" w:hAnsi="Arial" w:cs="Arial"/>
          <w:sz w:val="22"/>
          <w:szCs w:val="22"/>
        </w:rPr>
        <w:t>podróżną szczoteczk</w:t>
      </w:r>
      <w:r w:rsidR="00263E46">
        <w:rPr>
          <w:rFonts w:ascii="Arial" w:hAnsi="Arial" w:cs="Arial"/>
          <w:sz w:val="22"/>
          <w:szCs w:val="22"/>
        </w:rPr>
        <w:t>ę</w:t>
      </w:r>
      <w:r w:rsidR="00245374" w:rsidRPr="00245374">
        <w:rPr>
          <w:rFonts w:ascii="Arial" w:hAnsi="Arial" w:cs="Arial"/>
          <w:sz w:val="22"/>
          <w:szCs w:val="22"/>
        </w:rPr>
        <w:t xml:space="preserve"> do zębów, płyn do płukania jamy ustnej i etui na </w:t>
      </w:r>
      <w:proofErr w:type="spellStart"/>
      <w:r w:rsidR="00245374" w:rsidRPr="00245374">
        <w:rPr>
          <w:rFonts w:ascii="Arial" w:hAnsi="Arial" w:cs="Arial"/>
          <w:sz w:val="22"/>
          <w:szCs w:val="22"/>
        </w:rPr>
        <w:t>alignery</w:t>
      </w:r>
      <w:proofErr w:type="spellEnd"/>
      <w:r w:rsidR="00245374" w:rsidRPr="00245374">
        <w:rPr>
          <w:rFonts w:ascii="Arial" w:hAnsi="Arial" w:cs="Arial"/>
          <w:sz w:val="22"/>
          <w:szCs w:val="22"/>
        </w:rPr>
        <w:t xml:space="preserve">. Po spożyciu słodkich lub kwaśnych potraw i napojów należy koniecznie umyć zęby i wyczyścić </w:t>
      </w:r>
      <w:r w:rsidR="000E631E" w:rsidRPr="00F056C8">
        <w:rPr>
          <w:rFonts w:ascii="Arial" w:hAnsi="Arial" w:cs="Arial"/>
          <w:sz w:val="22"/>
          <w:szCs w:val="22"/>
        </w:rPr>
        <w:t>nakładki</w:t>
      </w:r>
      <w:r w:rsidR="00245374" w:rsidRPr="00F056C8">
        <w:rPr>
          <w:rFonts w:ascii="Arial" w:hAnsi="Arial" w:cs="Arial"/>
          <w:sz w:val="22"/>
          <w:szCs w:val="22"/>
        </w:rPr>
        <w:t xml:space="preserve">, aby zapobiec </w:t>
      </w:r>
      <w:r w:rsidR="00263E46" w:rsidRPr="00F056C8">
        <w:rPr>
          <w:rFonts w:ascii="Arial" w:hAnsi="Arial" w:cs="Arial"/>
          <w:sz w:val="22"/>
          <w:szCs w:val="22"/>
        </w:rPr>
        <w:t>rozwijaniu się chorób zębów i dziąseł</w:t>
      </w:r>
      <w:r w:rsidR="00245374" w:rsidRPr="00F056C8">
        <w:rPr>
          <w:rFonts w:ascii="Arial" w:hAnsi="Arial" w:cs="Arial"/>
          <w:sz w:val="22"/>
          <w:szCs w:val="22"/>
        </w:rPr>
        <w:t>.</w:t>
      </w:r>
    </w:p>
    <w:p w14:paraId="7A6B5C3C" w14:textId="64015A02" w:rsidR="20463FDD" w:rsidRPr="00733677" w:rsidRDefault="00263E46" w:rsidP="20463FDD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F056C8">
        <w:rPr>
          <w:rFonts w:ascii="Arial" w:hAnsi="Arial" w:cs="Arial"/>
          <w:sz w:val="22"/>
          <w:szCs w:val="22"/>
        </w:rPr>
        <w:t xml:space="preserve">– 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Utrzymywanie dobrych nawyków higieny jest niezbędne, aby zapewnić najlepsze wyniki oraz ogólne zdrowie jamy ustnej podczas </w:t>
      </w:r>
      <w:r w:rsidRPr="00F056C8">
        <w:rPr>
          <w:rFonts w:ascii="Arial" w:hAnsi="Arial" w:cs="Arial"/>
          <w:i/>
          <w:iCs/>
          <w:sz w:val="22"/>
          <w:szCs w:val="22"/>
        </w:rPr>
        <w:t>leczenia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. Dobre </w:t>
      </w:r>
      <w:r w:rsidR="00733677" w:rsidRPr="00F056C8">
        <w:rPr>
          <w:rFonts w:ascii="Arial" w:hAnsi="Arial" w:cs="Arial"/>
          <w:i/>
          <w:iCs/>
          <w:sz w:val="22"/>
          <w:szCs w:val="22"/>
        </w:rPr>
        <w:t>praktyki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, takie jak szczotkowanie zębów po każdym posiłku i czyszczenie </w:t>
      </w:r>
      <w:proofErr w:type="spellStart"/>
      <w:r w:rsidR="00245374" w:rsidRPr="00F056C8">
        <w:rPr>
          <w:rFonts w:ascii="Arial" w:hAnsi="Arial" w:cs="Arial"/>
          <w:i/>
          <w:iCs/>
          <w:sz w:val="22"/>
          <w:szCs w:val="22"/>
        </w:rPr>
        <w:t>alignerów</w:t>
      </w:r>
      <w:proofErr w:type="spellEnd"/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przed </w:t>
      </w:r>
      <w:r w:rsidR="00AD2BCA" w:rsidRPr="00F056C8">
        <w:rPr>
          <w:rFonts w:ascii="Arial" w:hAnsi="Arial" w:cs="Arial"/>
          <w:i/>
          <w:iCs/>
          <w:sz w:val="22"/>
          <w:szCs w:val="22"/>
        </w:rPr>
        <w:t xml:space="preserve">ich 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>ponownym założeniem</w:t>
      </w:r>
      <w:r w:rsidR="00EA39B5" w:rsidRPr="00F056C8">
        <w:rPr>
          <w:rFonts w:ascii="Arial" w:hAnsi="Arial" w:cs="Arial"/>
          <w:i/>
          <w:iCs/>
          <w:sz w:val="22"/>
          <w:szCs w:val="22"/>
        </w:rPr>
        <w:t>,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mogą zapobiec demineralizacji szkliwa</w:t>
      </w:r>
      <w:r w:rsidR="00AD2BCA" w:rsidRPr="00F056C8">
        <w:rPr>
          <w:rFonts w:ascii="Arial" w:hAnsi="Arial" w:cs="Arial"/>
          <w:i/>
          <w:iCs/>
          <w:sz w:val="22"/>
          <w:szCs w:val="22"/>
        </w:rPr>
        <w:t>,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zmniejszyć ryzyko próchnicy i chorób dziąseł podczas </w:t>
      </w:r>
      <w:r w:rsidR="00EA39B5" w:rsidRPr="00F056C8">
        <w:rPr>
          <w:rFonts w:ascii="Arial" w:hAnsi="Arial" w:cs="Arial"/>
          <w:i/>
          <w:iCs/>
          <w:sz w:val="22"/>
          <w:szCs w:val="22"/>
        </w:rPr>
        <w:t>terapii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. Możliwość zdejmowania </w:t>
      </w:r>
      <w:r w:rsidR="000E631E" w:rsidRPr="00F056C8">
        <w:rPr>
          <w:rFonts w:ascii="Arial" w:hAnsi="Arial" w:cs="Arial"/>
          <w:i/>
          <w:iCs/>
          <w:sz w:val="22"/>
          <w:szCs w:val="22"/>
        </w:rPr>
        <w:t>nakładek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 xml:space="preserve"> przed jedzeniem lub piciem znacznie ułatwia utrzymanie </w:t>
      </w:r>
      <w:r w:rsidR="00EA39B5" w:rsidRPr="00F056C8">
        <w:rPr>
          <w:rFonts w:ascii="Arial" w:hAnsi="Arial" w:cs="Arial"/>
          <w:i/>
          <w:iCs/>
          <w:sz w:val="22"/>
          <w:szCs w:val="22"/>
        </w:rPr>
        <w:t xml:space="preserve">prawidłowej </w:t>
      </w:r>
      <w:r w:rsidR="00245374" w:rsidRPr="00F056C8">
        <w:rPr>
          <w:rFonts w:ascii="Arial" w:hAnsi="Arial" w:cs="Arial"/>
          <w:i/>
          <w:iCs/>
          <w:sz w:val="22"/>
          <w:szCs w:val="22"/>
        </w:rPr>
        <w:t>higieny</w:t>
      </w:r>
      <w:r w:rsidR="00245374" w:rsidRPr="00F056C8">
        <w:rPr>
          <w:rFonts w:ascii="Arial" w:hAnsi="Arial" w:cs="Arial"/>
          <w:sz w:val="22"/>
          <w:szCs w:val="22"/>
        </w:rPr>
        <w:t xml:space="preserve"> – </w:t>
      </w:r>
      <w:r w:rsidR="00F056C8" w:rsidRPr="00F056C8">
        <w:rPr>
          <w:rFonts w:ascii="Arial" w:hAnsi="Arial" w:cs="Arial"/>
          <w:b/>
          <w:bCs/>
          <w:sz w:val="22"/>
          <w:szCs w:val="22"/>
        </w:rPr>
        <w:t>podsumowuje dr Paweł</w:t>
      </w:r>
      <w:r w:rsidR="00F056C8">
        <w:rPr>
          <w:rFonts w:ascii="Arial" w:hAnsi="Arial" w:cs="Arial"/>
          <w:sz w:val="22"/>
          <w:szCs w:val="22"/>
        </w:rPr>
        <w:t xml:space="preserve"> </w:t>
      </w:r>
      <w:r w:rsidR="00F056C8" w:rsidRPr="00F056C8">
        <w:rPr>
          <w:rFonts w:ascii="Arial" w:hAnsi="Arial" w:cs="Arial"/>
          <w:b/>
          <w:bCs/>
          <w:sz w:val="22"/>
          <w:szCs w:val="22"/>
        </w:rPr>
        <w:t>Machała</w:t>
      </w:r>
      <w:r w:rsidR="00F056C8">
        <w:rPr>
          <w:rFonts w:ascii="Arial" w:hAnsi="Arial" w:cs="Arial"/>
          <w:sz w:val="22"/>
          <w:szCs w:val="22"/>
        </w:rPr>
        <w:t>.</w:t>
      </w:r>
    </w:p>
    <w:p w14:paraId="74550A06" w14:textId="77777777" w:rsidR="00245374" w:rsidRDefault="00245374" w:rsidP="20463FDD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117D34B8" w14:textId="77777777" w:rsidR="00AD2BCA" w:rsidRPr="00AD2BCA" w:rsidRDefault="00AD2BCA" w:rsidP="00AD2BCA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AD2BCA">
        <w:rPr>
          <w:rFonts w:ascii="Arial" w:eastAsia="Times New Roman" w:hAnsi="Arial" w:cs="Arial"/>
          <w:b/>
          <w:sz w:val="18"/>
          <w:szCs w:val="18"/>
          <w:u w:val="single"/>
        </w:rPr>
        <w:t xml:space="preserve">O </w:t>
      </w:r>
      <w:proofErr w:type="spellStart"/>
      <w:r w:rsidRPr="00AD2BCA">
        <w:rPr>
          <w:rFonts w:ascii="Arial" w:eastAsia="Times New Roman" w:hAnsi="Arial" w:cs="Arial"/>
          <w:b/>
          <w:sz w:val="18"/>
          <w:szCs w:val="18"/>
          <w:u w:val="single"/>
        </w:rPr>
        <w:t>Align</w:t>
      </w:r>
      <w:proofErr w:type="spellEnd"/>
      <w:r w:rsidRPr="00AD2BCA">
        <w:rPr>
          <w:rFonts w:ascii="Arial" w:eastAsia="Times New Roman" w:hAnsi="Arial" w:cs="Arial"/>
          <w:b/>
          <w:sz w:val="18"/>
          <w:szCs w:val="18"/>
          <w:u w:val="single"/>
        </w:rPr>
        <w:t xml:space="preserve"> Technology</w:t>
      </w:r>
    </w:p>
    <w:p w14:paraId="0B5C2BF9" w14:textId="77777777" w:rsidR="00AD2BCA" w:rsidRPr="00AD2BCA" w:rsidRDefault="00AD2BCA" w:rsidP="00AD2BCA">
      <w:pPr>
        <w:spacing w:line="240" w:lineRule="auto"/>
        <w:ind w:left="2" w:hanging="2"/>
        <w:jc w:val="both"/>
        <w:rPr>
          <w:rFonts w:ascii="Arial" w:eastAsia="Arial" w:hAnsi="Arial" w:cs="Arial"/>
          <w:kern w:val="16"/>
          <w:sz w:val="18"/>
          <w:szCs w:val="18"/>
        </w:rPr>
      </w:pPr>
      <w:r w:rsidRPr="00AD2BCA">
        <w:rPr>
          <w:rFonts w:ascii="Arial" w:eastAsia="Times New Roman" w:hAnsi="Arial" w:cs="Arial"/>
          <w:kern w:val="16"/>
          <w:sz w:val="18"/>
          <w:szCs w:val="18"/>
        </w:rPr>
        <w:t xml:space="preserve">Firma </w:t>
      </w:r>
      <w:proofErr w:type="spellStart"/>
      <w:r w:rsidRPr="00AD2BCA">
        <w:rPr>
          <w:rFonts w:ascii="Arial" w:eastAsia="Times New Roman" w:hAnsi="Arial" w:cs="Arial"/>
          <w:kern w:val="16"/>
          <w:sz w:val="18"/>
          <w:szCs w:val="18"/>
        </w:rPr>
        <w:t>Align</w:t>
      </w:r>
      <w:proofErr w:type="spellEnd"/>
      <w:r w:rsidRPr="00AD2BCA">
        <w:rPr>
          <w:rFonts w:ascii="Arial" w:eastAsia="Times New Roman" w:hAnsi="Arial" w:cs="Arial"/>
          <w:kern w:val="16"/>
          <w:sz w:val="18"/>
          <w:szCs w:val="18"/>
        </w:rPr>
        <w:t xml:space="preserve"> Technology projektuje i produkuje system </w:t>
      </w:r>
      <w:proofErr w:type="spellStart"/>
      <w:r w:rsidRPr="00AD2BCA">
        <w:rPr>
          <w:rFonts w:ascii="Arial" w:eastAsia="Times New Roman" w:hAnsi="Arial" w:cs="Arial"/>
          <w:kern w:val="16"/>
          <w:sz w:val="18"/>
          <w:szCs w:val="18"/>
        </w:rPr>
        <w:t>Invisalign</w:t>
      </w:r>
      <w:proofErr w:type="spellEnd"/>
      <w:r w:rsidRPr="00AD2BCA">
        <w:rPr>
          <w:rFonts w:ascii="Arial" w:eastAsia="Times New Roman" w:hAnsi="Arial" w:cs="Arial"/>
          <w:kern w:val="16"/>
          <w:sz w:val="18"/>
          <w:szCs w:val="18"/>
          <w:vertAlign w:val="superscript"/>
        </w:rPr>
        <w:t>®</w:t>
      </w:r>
      <w:r w:rsidRPr="00AD2BCA">
        <w:rPr>
          <w:rFonts w:ascii="Arial" w:eastAsia="Times New Roman" w:hAnsi="Arial" w:cs="Arial"/>
          <w:kern w:val="16"/>
          <w:sz w:val="18"/>
          <w:szCs w:val="18"/>
        </w:rPr>
        <w:t xml:space="preserve">, najbardziej zaawansowany system przezroczystych nakładek na świecie, skanery </w:t>
      </w:r>
      <w:proofErr w:type="spellStart"/>
      <w:r w:rsidRPr="00AD2BCA">
        <w:rPr>
          <w:rFonts w:ascii="Arial" w:eastAsia="Times New Roman" w:hAnsi="Arial" w:cs="Arial"/>
          <w:kern w:val="16"/>
          <w:sz w:val="18"/>
          <w:szCs w:val="18"/>
        </w:rPr>
        <w:t>wewnątrzustne</w:t>
      </w:r>
      <w:proofErr w:type="spellEnd"/>
      <w:r w:rsidRPr="00AD2BCA">
        <w:rPr>
          <w:rFonts w:ascii="Arial" w:eastAsia="Times New Roman" w:hAnsi="Arial" w:cs="Arial"/>
          <w:kern w:val="16"/>
          <w:sz w:val="18"/>
          <w:szCs w:val="18"/>
        </w:rPr>
        <w:t xml:space="preserve"> </w:t>
      </w:r>
      <w:proofErr w:type="spellStart"/>
      <w:r w:rsidRPr="00AD2BCA">
        <w:rPr>
          <w:rFonts w:ascii="Arial" w:eastAsia="Times New Roman" w:hAnsi="Arial" w:cs="Arial"/>
          <w:kern w:val="16"/>
          <w:sz w:val="18"/>
          <w:szCs w:val="18"/>
        </w:rPr>
        <w:t>iTero</w:t>
      </w:r>
      <w:proofErr w:type="spellEnd"/>
      <w:r w:rsidRPr="00AD2BCA">
        <w:rPr>
          <w:rFonts w:ascii="Arial" w:eastAsia="Times New Roman" w:hAnsi="Arial" w:cs="Arial"/>
          <w:kern w:val="16"/>
          <w:sz w:val="18"/>
          <w:szCs w:val="18"/>
        </w:rPr>
        <w:t xml:space="preserve">™ oraz usługi i oprogramowanie CAD/CAM </w:t>
      </w:r>
      <w:proofErr w:type="spellStart"/>
      <w:r w:rsidRPr="00AD2BCA">
        <w:rPr>
          <w:rFonts w:ascii="Arial" w:eastAsia="Times New Roman" w:hAnsi="Arial" w:cs="Arial"/>
          <w:kern w:val="16"/>
          <w:sz w:val="18"/>
          <w:szCs w:val="18"/>
        </w:rPr>
        <w:t>exocad</w:t>
      </w:r>
      <w:proofErr w:type="spellEnd"/>
      <w:r w:rsidRPr="00AD2BCA">
        <w:rPr>
          <w:rFonts w:ascii="Arial" w:eastAsia="Times New Roman" w:hAnsi="Arial" w:cs="Arial"/>
          <w:kern w:val="16"/>
          <w:sz w:val="18"/>
          <w:szCs w:val="18"/>
        </w:rPr>
        <w:t xml:space="preserve">™. Technologie te pozwalają na udoskonalenie cyfrowych procesów ortodontycznych i protetycznych w celu poprawy wyników leczenia pacjentów i efektywności praktyki dla ponad 266 000 lekarzy, a także są kluczowe w dotarciu firmy </w:t>
      </w:r>
      <w:proofErr w:type="spellStart"/>
      <w:r w:rsidRPr="00AD2BCA">
        <w:rPr>
          <w:rFonts w:ascii="Arial" w:eastAsia="Times New Roman" w:hAnsi="Arial" w:cs="Arial"/>
          <w:kern w:val="16"/>
          <w:sz w:val="18"/>
          <w:szCs w:val="18"/>
        </w:rPr>
        <w:t>Align</w:t>
      </w:r>
      <w:proofErr w:type="spellEnd"/>
      <w:r w:rsidRPr="00AD2BCA">
        <w:rPr>
          <w:rFonts w:ascii="Arial" w:eastAsia="Times New Roman" w:hAnsi="Arial" w:cs="Arial"/>
          <w:kern w:val="16"/>
          <w:sz w:val="18"/>
          <w:szCs w:val="18"/>
        </w:rPr>
        <w:t xml:space="preserve"> do 600 milionów konsumentów na całym świecie. W ciągu ostatnich 27 lat </w:t>
      </w:r>
      <w:proofErr w:type="spellStart"/>
      <w:r w:rsidRPr="00AD2BCA">
        <w:rPr>
          <w:rFonts w:ascii="Arial" w:eastAsia="Times New Roman" w:hAnsi="Arial" w:cs="Arial"/>
          <w:kern w:val="16"/>
          <w:sz w:val="18"/>
          <w:szCs w:val="18"/>
        </w:rPr>
        <w:t>Align</w:t>
      </w:r>
      <w:proofErr w:type="spellEnd"/>
      <w:r w:rsidRPr="00AD2BCA">
        <w:rPr>
          <w:rFonts w:ascii="Arial" w:eastAsia="Times New Roman" w:hAnsi="Arial" w:cs="Arial"/>
          <w:kern w:val="16"/>
          <w:sz w:val="18"/>
          <w:szCs w:val="18"/>
        </w:rPr>
        <w:t xml:space="preserve"> pomógł lekarzom w leczeniu ok. 18,2 milionów pacjentów poprzez system </w:t>
      </w:r>
      <w:proofErr w:type="spellStart"/>
      <w:r w:rsidRPr="00AD2BCA">
        <w:rPr>
          <w:rFonts w:ascii="Arial" w:eastAsia="Times New Roman" w:hAnsi="Arial" w:cs="Arial"/>
          <w:kern w:val="16"/>
          <w:sz w:val="18"/>
          <w:szCs w:val="18"/>
        </w:rPr>
        <w:t>Invisalign</w:t>
      </w:r>
      <w:proofErr w:type="spellEnd"/>
      <w:r w:rsidRPr="00AD2BCA">
        <w:rPr>
          <w:rFonts w:ascii="Arial" w:eastAsia="Times New Roman" w:hAnsi="Arial" w:cs="Arial"/>
          <w:kern w:val="16"/>
          <w:sz w:val="18"/>
          <w:szCs w:val="18"/>
        </w:rPr>
        <w:t xml:space="preserve"> i napędza ewolucję cyfrowej stomatologii poprzez </w:t>
      </w:r>
      <w:proofErr w:type="spellStart"/>
      <w:r w:rsidRPr="00AD2BCA">
        <w:rPr>
          <w:rFonts w:ascii="Arial" w:eastAsia="Times New Roman" w:hAnsi="Arial" w:cs="Arial"/>
          <w:kern w:val="16"/>
          <w:sz w:val="18"/>
          <w:szCs w:val="18"/>
        </w:rPr>
        <w:t>Align</w:t>
      </w:r>
      <w:proofErr w:type="spellEnd"/>
      <w:r w:rsidRPr="00AD2BCA">
        <w:rPr>
          <w:rFonts w:ascii="Arial" w:eastAsia="Times New Roman" w:hAnsi="Arial" w:cs="Arial"/>
          <w:kern w:val="16"/>
          <w:sz w:val="18"/>
          <w:szCs w:val="18"/>
        </w:rPr>
        <w:t xml:space="preserve"> Digital Platform™, zintegrowany pakiet unikatowych, zastrzeżonych technologii i usług dostarczanych w postaci bezproblemowych, kompleksowych rozwiązań dla pacjentów i konsumentów, ortodontów i stomatologów oraz laboratoriów/partnerów. Jest ona także motorem napędowym ewolucji cyfrowej w dziedzinie stomatologii. Więcej informacji na </w:t>
      </w:r>
      <w:hyperlink r:id="rId7" w:history="1">
        <w:r w:rsidRPr="00AD2BCA">
          <w:rPr>
            <w:rStyle w:val="Hipercze"/>
            <w:rFonts w:ascii="Arial" w:eastAsia="Times New Roman" w:hAnsi="Arial" w:cs="Arial"/>
            <w:kern w:val="16"/>
            <w:sz w:val="18"/>
            <w:szCs w:val="18"/>
          </w:rPr>
          <w:t>www.aligntech.com</w:t>
        </w:r>
      </w:hyperlink>
      <w:r w:rsidRPr="00AD2BCA">
        <w:rPr>
          <w:rFonts w:ascii="Arial" w:eastAsia="Times New Roman" w:hAnsi="Arial" w:cs="Arial"/>
          <w:kern w:val="16"/>
          <w:sz w:val="18"/>
          <w:szCs w:val="18"/>
        </w:rPr>
        <w:t>.</w:t>
      </w:r>
    </w:p>
    <w:p w14:paraId="67E37C0A" w14:textId="5C70E023" w:rsidR="009C1B96" w:rsidRPr="00AD2BCA" w:rsidRDefault="00AD2BCA" w:rsidP="00AD2BCA">
      <w:pPr>
        <w:spacing w:line="240" w:lineRule="auto"/>
        <w:jc w:val="both"/>
        <w:rPr>
          <w:rFonts w:ascii="Arial" w:hAnsi="Arial" w:cs="Arial"/>
          <w:kern w:val="16"/>
          <w:sz w:val="18"/>
          <w:szCs w:val="18"/>
        </w:rPr>
      </w:pPr>
      <w:r w:rsidRPr="00AD2BCA">
        <w:rPr>
          <w:rFonts w:ascii="Arial" w:eastAsia="Times New Roman" w:hAnsi="Arial" w:cs="Arial"/>
          <w:kern w:val="16"/>
          <w:sz w:val="18"/>
          <w:szCs w:val="18"/>
        </w:rPr>
        <w:t xml:space="preserve">Dodatkowe informacje na temat systemu </w:t>
      </w:r>
      <w:proofErr w:type="spellStart"/>
      <w:r w:rsidRPr="00AD2BCA">
        <w:rPr>
          <w:rFonts w:ascii="Arial" w:eastAsia="Times New Roman" w:hAnsi="Arial" w:cs="Arial"/>
          <w:kern w:val="16"/>
          <w:sz w:val="18"/>
          <w:szCs w:val="18"/>
        </w:rPr>
        <w:t>Invisalign</w:t>
      </w:r>
      <w:proofErr w:type="spellEnd"/>
      <w:r w:rsidRPr="00AD2BCA">
        <w:rPr>
          <w:rFonts w:ascii="Arial" w:eastAsia="Times New Roman" w:hAnsi="Arial" w:cs="Arial"/>
          <w:kern w:val="16"/>
          <w:sz w:val="18"/>
          <w:szCs w:val="18"/>
        </w:rPr>
        <w:t xml:space="preserve"> i wyszukiwarka lekarzy </w:t>
      </w:r>
      <w:proofErr w:type="spellStart"/>
      <w:r w:rsidRPr="00AD2BCA">
        <w:rPr>
          <w:rFonts w:ascii="Arial" w:eastAsia="Times New Roman" w:hAnsi="Arial" w:cs="Arial"/>
          <w:kern w:val="16"/>
          <w:sz w:val="18"/>
          <w:szCs w:val="18"/>
        </w:rPr>
        <w:t>Invisalign</w:t>
      </w:r>
      <w:proofErr w:type="spellEnd"/>
      <w:r w:rsidRPr="00AD2BCA">
        <w:rPr>
          <w:rFonts w:ascii="Arial" w:eastAsia="Times New Roman" w:hAnsi="Arial" w:cs="Arial"/>
          <w:kern w:val="16"/>
          <w:sz w:val="18"/>
          <w:szCs w:val="18"/>
        </w:rPr>
        <w:t xml:space="preserve"> dostępne są na </w:t>
      </w:r>
      <w:hyperlink r:id="rId8" w:history="1">
        <w:r w:rsidRPr="00AD2BCA">
          <w:rPr>
            <w:rStyle w:val="Hipercze"/>
            <w:rFonts w:ascii="Arial" w:eastAsia="Times New Roman" w:hAnsi="Arial" w:cs="Arial"/>
            <w:kern w:val="16"/>
            <w:sz w:val="18"/>
            <w:szCs w:val="18"/>
          </w:rPr>
          <w:t>www.invisalign.com</w:t>
        </w:r>
      </w:hyperlink>
      <w:r w:rsidRPr="00AD2BCA">
        <w:rPr>
          <w:rFonts w:ascii="Arial" w:eastAsia="Times New Roman" w:hAnsi="Arial" w:cs="Arial"/>
          <w:kern w:val="16"/>
          <w:sz w:val="18"/>
          <w:szCs w:val="18"/>
        </w:rPr>
        <w:t xml:space="preserve">. Dodatkowe informacje o skanerach i usługach </w:t>
      </w:r>
      <w:proofErr w:type="spellStart"/>
      <w:r w:rsidRPr="00AD2BCA">
        <w:rPr>
          <w:rFonts w:ascii="Arial" w:eastAsia="Times New Roman" w:hAnsi="Arial" w:cs="Arial"/>
          <w:kern w:val="16"/>
          <w:sz w:val="18"/>
          <w:szCs w:val="18"/>
        </w:rPr>
        <w:t>iTero</w:t>
      </w:r>
      <w:proofErr w:type="spellEnd"/>
      <w:r w:rsidRPr="00AD2BCA">
        <w:rPr>
          <w:rFonts w:ascii="Arial" w:eastAsia="Times New Roman" w:hAnsi="Arial" w:cs="Arial"/>
          <w:kern w:val="16"/>
          <w:sz w:val="18"/>
          <w:szCs w:val="18"/>
        </w:rPr>
        <w:t xml:space="preserve"> znajdują się na stronie </w:t>
      </w:r>
      <w:hyperlink r:id="rId9" w:history="1">
        <w:r w:rsidRPr="00AD2BCA">
          <w:rPr>
            <w:rStyle w:val="Hipercze"/>
            <w:rFonts w:ascii="Arial" w:eastAsia="Times New Roman" w:hAnsi="Arial" w:cs="Arial"/>
            <w:kern w:val="16"/>
            <w:sz w:val="18"/>
            <w:szCs w:val="18"/>
          </w:rPr>
          <w:t>www.itero.com</w:t>
        </w:r>
      </w:hyperlink>
      <w:r w:rsidRPr="00AD2BCA">
        <w:rPr>
          <w:rFonts w:ascii="Arial" w:eastAsia="Times New Roman" w:hAnsi="Arial" w:cs="Arial"/>
          <w:kern w:val="16"/>
          <w:sz w:val="18"/>
          <w:szCs w:val="18"/>
        </w:rPr>
        <w:t xml:space="preserve">. Dodatkowe informacje o ofercie oprogramowania CAD/CAM </w:t>
      </w:r>
      <w:proofErr w:type="spellStart"/>
      <w:r w:rsidRPr="00AD2BCA">
        <w:rPr>
          <w:rFonts w:ascii="Arial" w:eastAsia="Times New Roman" w:hAnsi="Arial" w:cs="Arial"/>
          <w:kern w:val="16"/>
          <w:sz w:val="18"/>
          <w:szCs w:val="18"/>
        </w:rPr>
        <w:t>exocad</w:t>
      </w:r>
      <w:proofErr w:type="spellEnd"/>
      <w:r w:rsidRPr="00AD2BCA">
        <w:rPr>
          <w:rFonts w:ascii="Arial" w:eastAsia="Times New Roman" w:hAnsi="Arial" w:cs="Arial"/>
          <w:kern w:val="16"/>
          <w:sz w:val="18"/>
          <w:szCs w:val="18"/>
        </w:rPr>
        <w:t xml:space="preserve"> oraz listę partnerów handlowych można znaleźć na stronie </w:t>
      </w:r>
      <w:hyperlink r:id="rId10" w:history="1">
        <w:r w:rsidRPr="00AD2BCA">
          <w:rPr>
            <w:rStyle w:val="Hipercze"/>
            <w:rFonts w:ascii="Arial" w:eastAsia="Times New Roman" w:hAnsi="Arial" w:cs="Arial"/>
            <w:kern w:val="16"/>
            <w:sz w:val="18"/>
            <w:szCs w:val="18"/>
          </w:rPr>
          <w:t>www.exocad.com</w:t>
        </w:r>
      </w:hyperlink>
      <w:r w:rsidRPr="00AD2BCA">
        <w:rPr>
          <w:rFonts w:ascii="Arial" w:eastAsia="Times New Roman" w:hAnsi="Arial" w:cs="Arial"/>
          <w:kern w:val="16"/>
          <w:sz w:val="18"/>
          <w:szCs w:val="18"/>
        </w:rPr>
        <w:t>.</w:t>
      </w:r>
    </w:p>
    <w:sectPr w:rsidR="009C1B96" w:rsidRPr="00AD2BC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E7620" w14:textId="77777777" w:rsidR="00F14159" w:rsidRDefault="00F14159" w:rsidP="000D2647">
      <w:pPr>
        <w:spacing w:after="0" w:line="240" w:lineRule="auto"/>
      </w:pPr>
      <w:r>
        <w:separator/>
      </w:r>
    </w:p>
  </w:endnote>
  <w:endnote w:type="continuationSeparator" w:id="0">
    <w:p w14:paraId="135620D3" w14:textId="77777777" w:rsidR="00F14159" w:rsidRDefault="00F14159" w:rsidP="000D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67A3A" w14:textId="77777777" w:rsidR="00F14159" w:rsidRDefault="00F14159" w:rsidP="000D2647">
      <w:pPr>
        <w:spacing w:after="0" w:line="240" w:lineRule="auto"/>
      </w:pPr>
      <w:r>
        <w:separator/>
      </w:r>
    </w:p>
  </w:footnote>
  <w:footnote w:type="continuationSeparator" w:id="0">
    <w:p w14:paraId="4AAA25AC" w14:textId="77777777" w:rsidR="00F14159" w:rsidRDefault="00F14159" w:rsidP="000D2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9AFA9" w14:textId="40628964" w:rsidR="000D2647" w:rsidRDefault="000D264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3D9746" wp14:editId="2DCCC7B8">
          <wp:simplePos x="0" y="0"/>
          <wp:positionH relativeFrom="margin">
            <wp:align>right</wp:align>
          </wp:positionH>
          <wp:positionV relativeFrom="paragraph">
            <wp:posOffset>-197485</wp:posOffset>
          </wp:positionV>
          <wp:extent cx="1048043" cy="439932"/>
          <wp:effectExtent l="0" t="0" r="0" b="0"/>
          <wp:wrapSquare wrapText="bothSides"/>
          <wp:docPr id="1" name="Obraz 1" descr="Obraz zawierający Czcionka, logo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Grafika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043" cy="439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415D"/>
    <w:multiLevelType w:val="hybridMultilevel"/>
    <w:tmpl w:val="B49405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2512B2"/>
    <w:multiLevelType w:val="hybridMultilevel"/>
    <w:tmpl w:val="4D9CF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E7ED9"/>
    <w:multiLevelType w:val="hybridMultilevel"/>
    <w:tmpl w:val="31109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21BE9"/>
    <w:multiLevelType w:val="hybridMultilevel"/>
    <w:tmpl w:val="D8B65648"/>
    <w:lvl w:ilvl="0" w:tplc="6E8AFD7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49AE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0C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E3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EA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E1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28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6F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25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510B8"/>
    <w:multiLevelType w:val="hybridMultilevel"/>
    <w:tmpl w:val="FC108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C0959"/>
    <w:multiLevelType w:val="hybridMultilevel"/>
    <w:tmpl w:val="87E84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228DE"/>
    <w:multiLevelType w:val="hybridMultilevel"/>
    <w:tmpl w:val="27C89E78"/>
    <w:lvl w:ilvl="0" w:tplc="CDCE0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C4FB0"/>
    <w:multiLevelType w:val="hybridMultilevel"/>
    <w:tmpl w:val="26D41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B57B9"/>
    <w:multiLevelType w:val="hybridMultilevel"/>
    <w:tmpl w:val="1FC41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3552"/>
    <w:multiLevelType w:val="hybridMultilevel"/>
    <w:tmpl w:val="A8904D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F6DB8"/>
    <w:multiLevelType w:val="hybridMultilevel"/>
    <w:tmpl w:val="088899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E68EF"/>
    <w:multiLevelType w:val="hybridMultilevel"/>
    <w:tmpl w:val="B02AB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3475F"/>
    <w:multiLevelType w:val="hybridMultilevel"/>
    <w:tmpl w:val="9412F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D1559"/>
    <w:multiLevelType w:val="hybridMultilevel"/>
    <w:tmpl w:val="76CC13C8"/>
    <w:lvl w:ilvl="0" w:tplc="3BBE6E9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76AE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8E2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8D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66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4D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25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69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4D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B024B"/>
    <w:multiLevelType w:val="hybridMultilevel"/>
    <w:tmpl w:val="1C927B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823B2"/>
    <w:multiLevelType w:val="hybridMultilevel"/>
    <w:tmpl w:val="3C608F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E97251"/>
    <w:multiLevelType w:val="hybridMultilevel"/>
    <w:tmpl w:val="C1DA598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A51083"/>
    <w:multiLevelType w:val="hybridMultilevel"/>
    <w:tmpl w:val="6C56C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045C1"/>
    <w:multiLevelType w:val="hybridMultilevel"/>
    <w:tmpl w:val="A02A1B48"/>
    <w:lvl w:ilvl="0" w:tplc="CDCE0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027D26"/>
    <w:multiLevelType w:val="hybridMultilevel"/>
    <w:tmpl w:val="C69A8A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D77E2"/>
    <w:multiLevelType w:val="hybridMultilevel"/>
    <w:tmpl w:val="CF2A0F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FDE2A"/>
    <w:multiLevelType w:val="hybridMultilevel"/>
    <w:tmpl w:val="83C493DE"/>
    <w:lvl w:ilvl="0" w:tplc="2012D89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F2E00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E9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3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CD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E1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67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EB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A7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C24D6"/>
    <w:multiLevelType w:val="hybridMultilevel"/>
    <w:tmpl w:val="CBAADA32"/>
    <w:lvl w:ilvl="0" w:tplc="CDCE0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46A82"/>
    <w:multiLevelType w:val="hybridMultilevel"/>
    <w:tmpl w:val="B6D6CA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186104">
    <w:abstractNumId w:val="21"/>
  </w:num>
  <w:num w:numId="2" w16cid:durableId="2073118695">
    <w:abstractNumId w:val="3"/>
  </w:num>
  <w:num w:numId="3" w16cid:durableId="955411714">
    <w:abstractNumId w:val="13"/>
  </w:num>
  <w:num w:numId="4" w16cid:durableId="883713485">
    <w:abstractNumId w:val="11"/>
  </w:num>
  <w:num w:numId="5" w16cid:durableId="443304603">
    <w:abstractNumId w:val="1"/>
  </w:num>
  <w:num w:numId="6" w16cid:durableId="1340738474">
    <w:abstractNumId w:val="7"/>
  </w:num>
  <w:num w:numId="7" w16cid:durableId="390229981">
    <w:abstractNumId w:val="15"/>
  </w:num>
  <w:num w:numId="8" w16cid:durableId="1928224105">
    <w:abstractNumId w:val="17"/>
  </w:num>
  <w:num w:numId="9" w16cid:durableId="445857765">
    <w:abstractNumId w:val="0"/>
  </w:num>
  <w:num w:numId="10" w16cid:durableId="1899658769">
    <w:abstractNumId w:val="5"/>
  </w:num>
  <w:num w:numId="11" w16cid:durableId="1869682596">
    <w:abstractNumId w:val="2"/>
  </w:num>
  <w:num w:numId="12" w16cid:durableId="1586300687">
    <w:abstractNumId w:val="4"/>
  </w:num>
  <w:num w:numId="13" w16cid:durableId="493303772">
    <w:abstractNumId w:val="16"/>
  </w:num>
  <w:num w:numId="14" w16cid:durableId="1346856927">
    <w:abstractNumId w:val="12"/>
  </w:num>
  <w:num w:numId="15" w16cid:durableId="375667205">
    <w:abstractNumId w:val="14"/>
  </w:num>
  <w:num w:numId="16" w16cid:durableId="390882019">
    <w:abstractNumId w:val="18"/>
  </w:num>
  <w:num w:numId="17" w16cid:durableId="1243444656">
    <w:abstractNumId w:val="8"/>
  </w:num>
  <w:num w:numId="18" w16cid:durableId="1987123467">
    <w:abstractNumId w:val="19"/>
  </w:num>
  <w:num w:numId="19" w16cid:durableId="743381581">
    <w:abstractNumId w:val="10"/>
  </w:num>
  <w:num w:numId="20" w16cid:durableId="927734221">
    <w:abstractNumId w:val="23"/>
  </w:num>
  <w:num w:numId="21" w16cid:durableId="527184872">
    <w:abstractNumId w:val="6"/>
  </w:num>
  <w:num w:numId="22" w16cid:durableId="915867654">
    <w:abstractNumId w:val="22"/>
  </w:num>
  <w:num w:numId="23" w16cid:durableId="733621973">
    <w:abstractNumId w:val="20"/>
  </w:num>
  <w:num w:numId="24" w16cid:durableId="14651929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47"/>
    <w:rsid w:val="00002172"/>
    <w:rsid w:val="00011146"/>
    <w:rsid w:val="0004320B"/>
    <w:rsid w:val="00054B56"/>
    <w:rsid w:val="00081545"/>
    <w:rsid w:val="00081DB9"/>
    <w:rsid w:val="00085F20"/>
    <w:rsid w:val="000A782F"/>
    <w:rsid w:val="000D2647"/>
    <w:rsid w:val="000E631E"/>
    <w:rsid w:val="001100FA"/>
    <w:rsid w:val="00125164"/>
    <w:rsid w:val="00141362"/>
    <w:rsid w:val="00181BBD"/>
    <w:rsid w:val="001A2245"/>
    <w:rsid w:val="001B6D8F"/>
    <w:rsid w:val="001F3816"/>
    <w:rsid w:val="00214D28"/>
    <w:rsid w:val="00236B01"/>
    <w:rsid w:val="00245374"/>
    <w:rsid w:val="00251762"/>
    <w:rsid w:val="0026065F"/>
    <w:rsid w:val="002621B1"/>
    <w:rsid w:val="00263E46"/>
    <w:rsid w:val="00292AB9"/>
    <w:rsid w:val="0029555F"/>
    <w:rsid w:val="002A6E23"/>
    <w:rsid w:val="002B6710"/>
    <w:rsid w:val="002C51CE"/>
    <w:rsid w:val="002C75A9"/>
    <w:rsid w:val="002D366F"/>
    <w:rsid w:val="00300F5E"/>
    <w:rsid w:val="00314F74"/>
    <w:rsid w:val="0033115A"/>
    <w:rsid w:val="0034485A"/>
    <w:rsid w:val="003577A8"/>
    <w:rsid w:val="0037317B"/>
    <w:rsid w:val="00377E45"/>
    <w:rsid w:val="00377E5E"/>
    <w:rsid w:val="00387BCF"/>
    <w:rsid w:val="00394C7F"/>
    <w:rsid w:val="003969DF"/>
    <w:rsid w:val="003A4668"/>
    <w:rsid w:val="003A6BA2"/>
    <w:rsid w:val="003B1F7E"/>
    <w:rsid w:val="003C467F"/>
    <w:rsid w:val="003D3844"/>
    <w:rsid w:val="003F5432"/>
    <w:rsid w:val="0040776A"/>
    <w:rsid w:val="00436D97"/>
    <w:rsid w:val="004738F0"/>
    <w:rsid w:val="004A4176"/>
    <w:rsid w:val="00505207"/>
    <w:rsid w:val="00554916"/>
    <w:rsid w:val="00562D0D"/>
    <w:rsid w:val="006103BC"/>
    <w:rsid w:val="006125AE"/>
    <w:rsid w:val="0063437A"/>
    <w:rsid w:val="00641264"/>
    <w:rsid w:val="0064649D"/>
    <w:rsid w:val="00647F5C"/>
    <w:rsid w:val="006623C9"/>
    <w:rsid w:val="00671B7E"/>
    <w:rsid w:val="00672F87"/>
    <w:rsid w:val="006831B3"/>
    <w:rsid w:val="006A13B9"/>
    <w:rsid w:val="006A33CF"/>
    <w:rsid w:val="006C51A5"/>
    <w:rsid w:val="00733677"/>
    <w:rsid w:val="0075173E"/>
    <w:rsid w:val="00796B89"/>
    <w:rsid w:val="007D1B3E"/>
    <w:rsid w:val="00821A16"/>
    <w:rsid w:val="00863EE2"/>
    <w:rsid w:val="00894E63"/>
    <w:rsid w:val="008C2706"/>
    <w:rsid w:val="008E2564"/>
    <w:rsid w:val="008E7812"/>
    <w:rsid w:val="00910BB5"/>
    <w:rsid w:val="00937CE8"/>
    <w:rsid w:val="0095126D"/>
    <w:rsid w:val="009535C9"/>
    <w:rsid w:val="009616A7"/>
    <w:rsid w:val="00975B78"/>
    <w:rsid w:val="009C1B96"/>
    <w:rsid w:val="009D5E63"/>
    <w:rsid w:val="00A356AB"/>
    <w:rsid w:val="00A8012B"/>
    <w:rsid w:val="00A904B9"/>
    <w:rsid w:val="00A93136"/>
    <w:rsid w:val="00AA1436"/>
    <w:rsid w:val="00AA6D62"/>
    <w:rsid w:val="00AB0CD2"/>
    <w:rsid w:val="00AB6556"/>
    <w:rsid w:val="00AD2BCA"/>
    <w:rsid w:val="00AE11E9"/>
    <w:rsid w:val="00AE5000"/>
    <w:rsid w:val="00B72CF9"/>
    <w:rsid w:val="00BA0573"/>
    <w:rsid w:val="00BB5D80"/>
    <w:rsid w:val="00BD3792"/>
    <w:rsid w:val="00C1383B"/>
    <w:rsid w:val="00C31458"/>
    <w:rsid w:val="00C333F9"/>
    <w:rsid w:val="00C43576"/>
    <w:rsid w:val="00C622EB"/>
    <w:rsid w:val="00C80797"/>
    <w:rsid w:val="00C901F4"/>
    <w:rsid w:val="00CB18CE"/>
    <w:rsid w:val="00CF30DF"/>
    <w:rsid w:val="00D11A80"/>
    <w:rsid w:val="00D422A3"/>
    <w:rsid w:val="00D87FFE"/>
    <w:rsid w:val="00D91A4D"/>
    <w:rsid w:val="00DD300D"/>
    <w:rsid w:val="00DD58D3"/>
    <w:rsid w:val="00DF306B"/>
    <w:rsid w:val="00E42A63"/>
    <w:rsid w:val="00E431E2"/>
    <w:rsid w:val="00E44DED"/>
    <w:rsid w:val="00E72FBA"/>
    <w:rsid w:val="00E90B60"/>
    <w:rsid w:val="00EA0A5C"/>
    <w:rsid w:val="00EA39B5"/>
    <w:rsid w:val="00EC2743"/>
    <w:rsid w:val="00EC5C6B"/>
    <w:rsid w:val="00EF53E5"/>
    <w:rsid w:val="00F056C8"/>
    <w:rsid w:val="00F14159"/>
    <w:rsid w:val="00F2067F"/>
    <w:rsid w:val="00F2615D"/>
    <w:rsid w:val="00F2668B"/>
    <w:rsid w:val="00F468D6"/>
    <w:rsid w:val="00F52813"/>
    <w:rsid w:val="00F53A4F"/>
    <w:rsid w:val="00F55AE2"/>
    <w:rsid w:val="00F939FE"/>
    <w:rsid w:val="00F957A4"/>
    <w:rsid w:val="03B07F0F"/>
    <w:rsid w:val="0416B0F1"/>
    <w:rsid w:val="05C06D41"/>
    <w:rsid w:val="0882D173"/>
    <w:rsid w:val="0A22EE1D"/>
    <w:rsid w:val="0BE2B671"/>
    <w:rsid w:val="0BE93E66"/>
    <w:rsid w:val="0E45DE87"/>
    <w:rsid w:val="0F788F09"/>
    <w:rsid w:val="10668853"/>
    <w:rsid w:val="126E477E"/>
    <w:rsid w:val="17551CA5"/>
    <w:rsid w:val="1818478D"/>
    <w:rsid w:val="1A25AF1D"/>
    <w:rsid w:val="1A5A7EB0"/>
    <w:rsid w:val="1ABAE906"/>
    <w:rsid w:val="1DAE69F1"/>
    <w:rsid w:val="20463FDD"/>
    <w:rsid w:val="264B9DD1"/>
    <w:rsid w:val="271620CC"/>
    <w:rsid w:val="28174A20"/>
    <w:rsid w:val="29689416"/>
    <w:rsid w:val="2B0C5DE7"/>
    <w:rsid w:val="2C360D76"/>
    <w:rsid w:val="2FE1BE60"/>
    <w:rsid w:val="307A9B7D"/>
    <w:rsid w:val="31309B1D"/>
    <w:rsid w:val="323C14CA"/>
    <w:rsid w:val="33D2A7D1"/>
    <w:rsid w:val="33FD6A95"/>
    <w:rsid w:val="348B06F6"/>
    <w:rsid w:val="3732EDF2"/>
    <w:rsid w:val="39903C53"/>
    <w:rsid w:val="39DDEC0B"/>
    <w:rsid w:val="3DC713F8"/>
    <w:rsid w:val="40CB9632"/>
    <w:rsid w:val="430F6B4F"/>
    <w:rsid w:val="4B40269A"/>
    <w:rsid w:val="4F738805"/>
    <w:rsid w:val="516792D5"/>
    <w:rsid w:val="52E2B07D"/>
    <w:rsid w:val="5452E696"/>
    <w:rsid w:val="57C54BD7"/>
    <w:rsid w:val="59BBAB05"/>
    <w:rsid w:val="5A971A7F"/>
    <w:rsid w:val="5B700585"/>
    <w:rsid w:val="5E7267D7"/>
    <w:rsid w:val="5E8C4C6E"/>
    <w:rsid w:val="642FB6BA"/>
    <w:rsid w:val="64C40914"/>
    <w:rsid w:val="65CE9313"/>
    <w:rsid w:val="67741242"/>
    <w:rsid w:val="6CEEFB23"/>
    <w:rsid w:val="6FEB6FB7"/>
    <w:rsid w:val="726318CD"/>
    <w:rsid w:val="7502FB69"/>
    <w:rsid w:val="75285080"/>
    <w:rsid w:val="76356A37"/>
    <w:rsid w:val="763D3590"/>
    <w:rsid w:val="78A2E8BC"/>
    <w:rsid w:val="7C1A84E1"/>
    <w:rsid w:val="7DB7A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09D5"/>
  <w15:chartTrackingRefBased/>
  <w15:docId w15:val="{05F3AF82-AEF5-42BC-9133-4CCC8F78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2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2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2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2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2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2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2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2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2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2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2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26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26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26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26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26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26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2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2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2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2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2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26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26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26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2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26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26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D2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647"/>
  </w:style>
  <w:style w:type="paragraph" w:styleId="Stopka">
    <w:name w:val="footer"/>
    <w:basedOn w:val="Normalny"/>
    <w:link w:val="StopkaZnak"/>
    <w:uiPriority w:val="99"/>
    <w:unhideWhenUsed/>
    <w:rsid w:val="000D2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647"/>
  </w:style>
  <w:style w:type="character" w:styleId="Hipercze">
    <w:name w:val="Hyperlink"/>
    <w:basedOn w:val="Domylnaczcionkaakapitu"/>
    <w:uiPriority w:val="99"/>
    <w:unhideWhenUsed/>
    <w:rsid w:val="000D264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64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D2647"/>
    <w:rPr>
      <w:color w:val="96607D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F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F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F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C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2C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2C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C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CF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72CF9"/>
    <w:pPr>
      <w:spacing w:after="0" w:line="240" w:lineRule="auto"/>
    </w:pPr>
  </w:style>
  <w:style w:type="character" w:customStyle="1" w:styleId="fui-primitive">
    <w:name w:val="fui-primitive"/>
    <w:basedOn w:val="Domylnaczcionkaakapitu"/>
    <w:rsid w:val="00181BBD"/>
  </w:style>
  <w:style w:type="paragraph" w:styleId="NormalnyWeb">
    <w:name w:val="Normal (Web)"/>
    <w:basedOn w:val="Normalny"/>
    <w:uiPriority w:val="99"/>
    <w:semiHidden/>
    <w:unhideWhenUsed/>
    <w:rsid w:val="0018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1cnpzpt">
    <w:name w:val="___1cnpzpt"/>
    <w:basedOn w:val="Domylnaczcionkaakapitu"/>
    <w:rsid w:val="00181BBD"/>
  </w:style>
  <w:style w:type="character" w:customStyle="1" w:styleId="fui-styledtext">
    <w:name w:val="fui-styledtext"/>
    <w:basedOn w:val="Domylnaczcionkaakapitu"/>
    <w:rsid w:val="00181BBD"/>
  </w:style>
  <w:style w:type="character" w:customStyle="1" w:styleId="1hnf7a4">
    <w:name w:val="___1hnf7a4"/>
    <w:basedOn w:val="Domylnaczcionkaakapitu"/>
    <w:rsid w:val="00181BBD"/>
  </w:style>
  <w:style w:type="character" w:customStyle="1" w:styleId="12k5lyx">
    <w:name w:val="___12k5lyx"/>
    <w:basedOn w:val="Domylnaczcionkaakapitu"/>
    <w:rsid w:val="00181BBD"/>
  </w:style>
  <w:style w:type="character" w:customStyle="1" w:styleId="fui-dividerwrapper">
    <w:name w:val="fui-divider__wrapper"/>
    <w:basedOn w:val="Domylnaczcionkaakapitu"/>
    <w:rsid w:val="00181BBD"/>
  </w:style>
  <w:style w:type="paragraph" w:customStyle="1" w:styleId="xmsonormal">
    <w:name w:val="x_msonormal"/>
    <w:basedOn w:val="Normalny"/>
    <w:rsid w:val="0075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homick\Downloads\www.invisalig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homick\Downloads\www.aligntech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mhomick\Downloads\www.exoca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homick\Downloads\www.iter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1143</Words>
  <Characters>6861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Kalinowska</dc:creator>
  <cp:keywords/>
  <dc:description/>
  <cp:lastModifiedBy>Bernadetta Kowalewska</cp:lastModifiedBy>
  <cp:revision>7</cp:revision>
  <dcterms:created xsi:type="dcterms:W3CDTF">2024-08-20T11:39:00Z</dcterms:created>
  <dcterms:modified xsi:type="dcterms:W3CDTF">2024-10-01T08:32:00Z</dcterms:modified>
</cp:coreProperties>
</file>